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ecaa0fa8a3034511a17880192c07d5d6"/>
      <w:r>
        <w:rPr>
          <w:rFonts w:hint="eastAsia"/>
          <w:color w:val="000080"/>
          <w:sz w:val="20"/>
          <w:highlight w:val="none"/>
        </w:rPr>
        <w:t xml:space="preserve"> </w:t>
      </w:r>
      <w:bookmarkEnd w:id="0"/>
      <w:r/>
      <w:bookmarkStart w:id="1" w:name="EB9794f1daad274a9b85f307e8b60057cd"/>
      <w:r>
        <w:rPr>
          <w:rFonts w:hint="eastAsia"/>
          <w:color w:val="000080"/>
          <w:sz w:val="20"/>
          <w:highlight w:val="none"/>
        </w:rPr>
        <w:t xml:space="preserve"> </w:t>
      </w:r>
      <w:bookmarkEnd w:id="1"/>
      <w:r/>
      <w:r/>
    </w:p>
    <w:p>
      <w:pPr>
        <w:rPr>
          <w:highlight w:val="none"/>
        </w:rPr>
      </w:pPr>
      <w:r>
        <w:rPr>
          <w:highlight w:val="none"/>
        </w:rPr>
      </w:r>
      <w:r/>
    </w:p>
    <w:p>
      <w:pPr>
        <w:jc w:val="center"/>
        <w:spacing w:line="360" w:lineRule="auto"/>
        <w:rPr>
          <w:rFonts w:hint="eastAsia" w:ascii="宋体" w:hAnsi="宋体"/>
          <w:b/>
          <w:color w:val="000000"/>
          <w:sz w:val="84"/>
          <w:highlight w:val="none"/>
        </w:rPr>
      </w:pPr>
      <w:r>
        <w:rPr>
          <w:rFonts w:hint="eastAsia" w:ascii="宋体" w:hAnsi="宋体"/>
          <w:b/>
          <w:color w:val="000000"/>
          <w:sz w:val="84"/>
          <w:highlight w:val="none"/>
        </w:rPr>
      </w:r>
      <w:r/>
    </w:p>
    <w:p>
      <w:pPr>
        <w:jc w:val="center"/>
        <w:spacing w:line="360" w:lineRule="auto"/>
        <w:rPr>
          <w:rFonts w:ascii="宋体" w:hAnsi="宋体"/>
          <w:b/>
          <w:color w:val="000000"/>
          <w:sz w:val="84"/>
          <w:highlight w:val="none"/>
        </w:rPr>
      </w:pPr>
      <w:r>
        <w:rPr>
          <w:rFonts w:hint="eastAsia" w:ascii="宋体" w:hAnsi="宋体"/>
          <w:b/>
          <w:color w:val="000000"/>
          <w:sz w:val="84"/>
          <w:highlight w:val="none"/>
        </w:rPr>
        <w:t xml:space="preserve">磋   商  文   件</w:t>
      </w:r>
      <w:r/>
    </w:p>
    <w:p>
      <w:pPr>
        <w:jc w:val="center"/>
        <w:spacing w:line="360" w:lineRule="auto"/>
        <w:rPr>
          <w:rFonts w:ascii="宋体" w:hAnsi="宋体"/>
          <w:color w:val="000000"/>
          <w:sz w:val="32"/>
          <w:highlight w:val="none"/>
        </w:rPr>
      </w:pPr>
      <w:r>
        <w:rPr>
          <w:rFonts w:ascii="宋体" w:hAnsi="宋体"/>
          <w:color w:val="000000"/>
          <w:sz w:val="32"/>
          <w:highlight w:val="none"/>
        </w:rPr>
      </w:r>
      <w:r/>
    </w:p>
    <w:p>
      <w:pPr>
        <w:jc w:val="center"/>
        <w:spacing w:line="360" w:lineRule="auto"/>
        <w:rPr>
          <w:rFonts w:ascii="宋体" w:hAnsi="宋体"/>
          <w:color w:val="000000"/>
          <w:sz w:val="32"/>
          <w:highlight w:val="none"/>
        </w:rPr>
      </w:pPr>
      <w:r>
        <w:rPr>
          <w:rFonts w:ascii="宋体" w:hAnsi="宋体"/>
          <w:color w:val="000000"/>
          <w:sz w:val="32"/>
          <w:highlight w:val="none"/>
        </w:rPr>
      </w:r>
      <w:r/>
    </w:p>
    <w:p>
      <w:pPr>
        <w:jc w:val="center"/>
        <w:spacing w:line="360" w:lineRule="auto"/>
        <w:rPr>
          <w:rFonts w:ascii="宋体" w:hAnsi="宋体"/>
          <w:sz w:val="32"/>
          <w:highlight w:val="none"/>
        </w:rPr>
      </w:pPr>
      <w:r>
        <w:rPr>
          <w:rFonts w:ascii="宋体" w:hAnsi="宋体"/>
          <w:sz w:val="32"/>
          <w:highlight w:val="none"/>
        </w:rPr>
      </w:r>
      <w:r/>
    </w:p>
    <w:p>
      <w:pPr>
        <w:jc w:val="center"/>
        <w:spacing w:line="360" w:lineRule="auto"/>
        <w:rPr>
          <w:rFonts w:hint="eastAsia" w:ascii="宋体" w:hAnsi="宋体" w:eastAsia="宋体"/>
          <w:b/>
          <w:sz w:val="36"/>
          <w:highlight w:val="none"/>
          <w:lang w:eastAsia="zh-CN"/>
        </w:rPr>
      </w:pPr>
      <w:r>
        <w:rPr>
          <w:rFonts w:hint="eastAsia" w:ascii="宋体" w:hAnsi="宋体"/>
          <w:b/>
          <w:sz w:val="36"/>
          <w:highlight w:val="none"/>
        </w:rPr>
        <w:t xml:space="preserve">项目编号：</w:t>
      </w:r>
      <w:r>
        <w:rPr>
          <w:rFonts w:hint="eastAsia" w:ascii="宋体" w:hAnsi="宋体"/>
          <w:b/>
          <w:sz w:val="36"/>
          <w:highlight w:val="none"/>
          <w:lang w:eastAsia="zh-CN"/>
        </w:rPr>
        <w:t xml:space="preserve">JSZC-321181-DYJH-C2025-0011</w:t>
      </w:r>
      <w:r/>
    </w:p>
    <w:p>
      <w:pPr>
        <w:jc w:val="center"/>
        <w:spacing w:line="360" w:lineRule="auto"/>
        <w:rPr>
          <w:rFonts w:hint="eastAsia" w:ascii="宋体" w:hAnsi="宋体"/>
          <w:b/>
          <w:sz w:val="36"/>
          <w:highlight w:val="none"/>
        </w:rPr>
      </w:pPr>
      <w:r>
        <w:rPr>
          <w:rFonts w:hint="eastAsia" w:ascii="宋体" w:hAnsi="宋体"/>
          <w:b/>
          <w:sz w:val="36"/>
          <w:highlight w:val="none"/>
        </w:rPr>
      </w:r>
      <w:r/>
    </w:p>
    <w:p>
      <w:pPr>
        <w:ind w:right="630" w:firstLine="780"/>
        <w:jc w:val="center"/>
        <w:spacing w:line="360" w:lineRule="auto"/>
        <w:rPr>
          <w:rFonts w:hint="eastAsia" w:ascii="宋体" w:hAnsi="宋体" w:eastAsia="宋体"/>
          <w:b/>
          <w:sz w:val="36"/>
          <w:szCs w:val="36"/>
          <w:highlight w:val="none"/>
          <w:lang w:eastAsia="zh-CN"/>
        </w:rPr>
      </w:pPr>
      <w:r>
        <w:rPr>
          <w:rFonts w:hint="eastAsia" w:ascii="宋体" w:hAnsi="宋体"/>
          <w:b/>
          <w:sz w:val="36"/>
          <w:highlight w:val="none"/>
        </w:rPr>
        <w:t xml:space="preserve">项目名称：</w:t>
      </w:r>
      <w:r>
        <w:rPr>
          <w:rFonts w:hint="eastAsia" w:ascii="宋体" w:hAnsi="宋体"/>
          <w:b/>
          <w:sz w:val="36"/>
          <w:highlight w:val="none"/>
          <w:lang w:eastAsia="zh-CN"/>
        </w:rPr>
        <w:t xml:space="preserve">丹阳市资规局信息系统运行的硬件设备（包含局二楼机房网络设备）运维及基础环境服务</w:t>
      </w:r>
      <w:r/>
    </w:p>
    <w:p>
      <w:pPr>
        <w:ind w:left="630" w:right="630"/>
        <w:jc w:val="center"/>
        <w:spacing w:line="360" w:lineRule="auto"/>
        <w:rPr>
          <w:rFonts w:ascii="宋体" w:hAnsi="宋体"/>
          <w:b/>
          <w:sz w:val="36"/>
          <w:szCs w:val="36"/>
          <w:highlight w:val="none"/>
        </w:rPr>
      </w:pPr>
      <w:r>
        <w:rPr>
          <w:rFonts w:ascii="宋体" w:hAnsi="宋体"/>
          <w:b/>
          <w:sz w:val="36"/>
          <w:szCs w:val="36"/>
          <w:highlight w:val="none"/>
        </w:rPr>
      </w:r>
      <w:r/>
    </w:p>
    <w:p>
      <w:pPr>
        <w:ind w:left="630" w:right="630"/>
        <w:jc w:val="center"/>
        <w:spacing w:line="360" w:lineRule="auto"/>
        <w:rPr>
          <w:rFonts w:ascii="宋体" w:hAnsi="宋体"/>
          <w:b/>
          <w:sz w:val="36"/>
          <w:szCs w:val="36"/>
          <w:highlight w:val="none"/>
        </w:rPr>
      </w:pPr>
      <w:r>
        <w:rPr>
          <w:rFonts w:ascii="宋体" w:hAnsi="宋体"/>
          <w:b/>
          <w:sz w:val="36"/>
          <w:szCs w:val="36"/>
          <w:highlight w:val="none"/>
        </w:rPr>
      </w:r>
      <w:r/>
    </w:p>
    <w:p>
      <w:pPr>
        <w:ind w:left="630" w:right="630"/>
        <w:jc w:val="center"/>
        <w:spacing w:line="360" w:lineRule="auto"/>
        <w:rPr>
          <w:rFonts w:ascii="宋体" w:hAnsi="宋体"/>
          <w:b/>
          <w:sz w:val="36"/>
          <w:szCs w:val="36"/>
          <w:highlight w:val="none"/>
        </w:rPr>
      </w:pPr>
      <w:r>
        <w:rPr>
          <w:rFonts w:ascii="宋体" w:hAnsi="宋体"/>
          <w:b/>
          <w:sz w:val="36"/>
          <w:szCs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hint="eastAsia" w:ascii="宋体" w:hAnsi="宋体" w:eastAsia="宋体"/>
          <w:b/>
          <w:sz w:val="36"/>
          <w:highlight w:val="none"/>
          <w:lang w:eastAsia="zh-CN"/>
        </w:rPr>
      </w:pPr>
      <w:r>
        <w:rPr>
          <w:rFonts w:hint="eastAsia" w:ascii="宋体" w:hAnsi="宋体"/>
          <w:b/>
          <w:sz w:val="36"/>
          <w:highlight w:val="none"/>
          <w:lang w:eastAsia="zh-CN"/>
        </w:rPr>
        <w:t xml:space="preserve">江苏骏海建设工程造价咨询有限公司</w:t>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szCs w:val="36"/>
          <w:highlight w:val="none"/>
        </w:rPr>
      </w:pPr>
      <w:r/>
      <w:bookmarkStart w:id="2" w:name="EBe098a072a19f453e8556e008bace2ce7"/>
      <w:r>
        <w:rPr>
          <w:rFonts w:hint="eastAsia" w:ascii="宋体" w:hAnsi="宋体"/>
          <w:b/>
          <w:sz w:val="36"/>
          <w:szCs w:val="36"/>
          <w:highlight w:val="none"/>
        </w:rPr>
        <w:t xml:space="preserve">2025年</w:t>
      </w:r>
      <w:bookmarkEnd w:id="2"/>
      <w:r>
        <w:rPr>
          <w:rFonts w:hint="eastAsia" w:ascii="宋体" w:hAnsi="宋体"/>
          <w:b/>
          <w:sz w:val="36"/>
          <w:szCs w:val="36"/>
          <w:highlight w:val="none"/>
          <w:lang w:val="en-US" w:eastAsia="zh-CN"/>
        </w:rPr>
        <w:t xml:space="preserve">10</w:t>
      </w:r>
      <w:r>
        <w:rPr>
          <w:rFonts w:hint="eastAsia" w:ascii="宋体" w:hAnsi="宋体"/>
          <w:b/>
          <w:sz w:val="36"/>
          <w:szCs w:val="36"/>
          <w:highlight w:val="none"/>
        </w:rPr>
        <w:t xml:space="preserve">月30</w:t>
      </w:r>
      <w:r>
        <w:rPr>
          <w:rFonts w:hint="eastAsia" w:ascii="宋体" w:hAnsi="宋体"/>
          <w:b/>
          <w:sz w:val="36"/>
          <w:szCs w:val="36"/>
          <w:highlight w:val="none"/>
        </w:rPr>
        <w:t xml:space="preserve">日</w:t>
      </w:r>
      <w:r/>
    </w:p>
    <w:p>
      <w:pPr>
        <w:jc w:val="center"/>
        <w:pageBreakBefore/>
        <w:spacing w:line="360" w:lineRule="auto"/>
        <w:rPr>
          <w:rFonts w:hint="eastAsia" w:ascii="宋体" w:hAnsi="宋体"/>
          <w:b/>
          <w:bCs/>
          <w:sz w:val="36"/>
          <w:szCs w:val="36"/>
          <w:highlight w:val="none"/>
        </w:rPr>
        <w:sectPr>
          <w:headerReference w:type="default" r:id="rId9"/>
          <w:footnotePr/>
          <w:endnotePr/>
          <w:type w:val="nextPage"/>
          <w:pgSz w:w="11906" w:h="16838" w:orient="portrait"/>
          <w:pgMar w:top="1440" w:right="1270" w:bottom="1440" w:left="1270" w:header="851" w:footer="992" w:gutter="0"/>
          <w:cols w:num="1" w:sep="0" w:space="1701" w:equalWidth="1"/>
          <w:docGrid w:linePitch="360"/>
          <w:titlePg/>
        </w:sectPr>
      </w:pPr>
      <w:r>
        <w:rPr>
          <w:rFonts w:hint="eastAsia" w:ascii="宋体" w:hAnsi="宋体"/>
          <w:b/>
          <w:bCs/>
          <w:sz w:val="36"/>
          <w:szCs w:val="36"/>
          <w:highlight w:val="none"/>
        </w:rPr>
      </w:r>
      <w:r/>
    </w:p>
    <w:p>
      <w:pPr>
        <w:jc w:val="center"/>
        <w:spacing w:before="336" w:beforeAutospacing="0" w:after="336" w:afterAutospacing="0"/>
        <w:shd w:val="clear" w:color="auto" w:fill="ffffff"/>
        <w:widowControl/>
        <w:rPr>
          <w:rFonts w:ascii="宋体" w:hAnsi="宋体" w:eastAsia="宋体" w:cs="宋体"/>
          <w:b/>
          <w:bCs/>
          <w:color w:val="121212"/>
          <w:sz w:val="36"/>
          <w:szCs w:val="36"/>
          <w:highlight w:val="none"/>
          <w:lang w:val="en-US" w:eastAsia="zh-CN" w:bidi="ar-SA"/>
        </w:rPr>
      </w:pPr>
      <w:r>
        <w:rPr>
          <w:rFonts w:hint="eastAsia" w:ascii="宋体" w:hAnsi="宋体" w:eastAsia="宋体" w:cs="宋体"/>
          <w:b/>
          <w:bCs/>
          <w:color w:val="121212"/>
          <w:sz w:val="36"/>
          <w:szCs w:val="36"/>
          <w:highlight w:val="none"/>
          <w:lang w:val="en-US" w:eastAsia="zh-CN" w:bidi="ar-SA"/>
        </w:rPr>
        <w:t xml:space="preserve">提示函</w:t>
      </w:r>
      <w:r/>
    </w:p>
    <w:p>
      <w:pPr>
        <w:ind w:left="473" w:right="473" w:firstLine="584"/>
        <w:spacing w:line="408" w:lineRule="exact"/>
        <w:rPr>
          <w:rFonts w:ascii="宋体" w:hAnsi="宋体"/>
          <w:spacing w:val="6"/>
          <w:sz w:val="24"/>
          <w:szCs w:val="24"/>
          <w:highlight w:val="none"/>
        </w:rPr>
      </w:pPr>
      <w:r>
        <w:rPr>
          <w:rFonts w:hint="eastAsia" w:ascii="宋体" w:hAnsi="宋体"/>
          <w:spacing w:val="6"/>
          <w:sz w:val="24"/>
          <w:szCs w:val="24"/>
          <w:highlight w:val="none"/>
        </w:rPr>
        <w:t xml:space="preserve">各政府采购供应商：</w:t>
      </w:r>
      <w:r/>
    </w:p>
    <w:p>
      <w:pPr>
        <w:ind w:left="473" w:right="473" w:firstLine="584"/>
        <w:spacing w:line="408" w:lineRule="exact"/>
        <w:rPr>
          <w:rFonts w:ascii="宋体" w:hAnsi="宋体"/>
          <w:spacing w:val="6"/>
          <w:sz w:val="24"/>
          <w:szCs w:val="24"/>
          <w:highlight w:val="none"/>
        </w:rPr>
      </w:pPr>
      <w:r>
        <w:rPr>
          <w:rFonts w:hint="eastAsia" w:ascii="宋体" w:hAnsi="宋体"/>
          <w:spacing w:val="6"/>
          <w:sz w:val="24"/>
          <w:szCs w:val="24"/>
          <w:highlight w:val="none"/>
        </w:rPr>
        <w:t xml:space="preserve">为打造公开公平公正的政府采购营商环境，规范政府采购活动，请贵单位仔细阅读下列条款：</w:t>
      </w:r>
      <w:r/>
    </w:p>
    <w:p>
      <w:pPr>
        <w:ind w:left="473" w:right="473" w:firstLine="584"/>
        <w:spacing w:line="408" w:lineRule="exact"/>
        <w:rPr>
          <w:rFonts w:ascii="宋体" w:hAnsi="宋体"/>
          <w:spacing w:val="6"/>
          <w:sz w:val="24"/>
          <w:szCs w:val="24"/>
          <w:highlight w:val="none"/>
        </w:rPr>
      </w:pPr>
      <w:r>
        <w:rPr>
          <w:rFonts w:hint="eastAsia" w:ascii="宋体" w:hAnsi="宋体"/>
          <w:spacing w:val="6"/>
          <w:sz w:val="24"/>
          <w:szCs w:val="24"/>
          <w:highlight w:val="none"/>
        </w:rPr>
        <w:t xml:space="preserve">一、基本要求：</w:t>
      </w:r>
      <w:r/>
    </w:p>
    <w:p>
      <w:pPr>
        <w:ind w:left="473" w:right="473" w:firstLine="584"/>
        <w:spacing w:line="408" w:lineRule="exact"/>
        <w:rPr>
          <w:rFonts w:ascii="宋体" w:hAnsi="宋体"/>
          <w:spacing w:val="6"/>
          <w:sz w:val="24"/>
          <w:szCs w:val="24"/>
          <w:highlight w:val="none"/>
        </w:rPr>
      </w:pPr>
      <w:r>
        <w:rPr>
          <w:rFonts w:hint="eastAsia" w:ascii="宋体" w:hAnsi="宋体"/>
          <w:spacing w:val="6"/>
          <w:sz w:val="24"/>
          <w:szCs w:val="24"/>
          <w:highlight w:val="none"/>
        </w:rPr>
        <w:t xml:space="preserve">1.应当遵循公开、公平、公正和诚实信用原则；</w:t>
      </w:r>
      <w:r/>
    </w:p>
    <w:p>
      <w:pPr>
        <w:ind w:left="473" w:right="473" w:firstLine="584"/>
        <w:spacing w:line="408" w:lineRule="exact"/>
        <w:rPr>
          <w:rFonts w:ascii="宋体" w:hAnsi="宋体"/>
          <w:spacing w:val="6"/>
          <w:sz w:val="24"/>
          <w:szCs w:val="24"/>
          <w:highlight w:val="none"/>
        </w:rPr>
      </w:pPr>
      <w:r>
        <w:rPr>
          <w:rFonts w:hint="eastAsia" w:ascii="宋体" w:hAnsi="宋体"/>
          <w:spacing w:val="6"/>
          <w:sz w:val="24"/>
          <w:szCs w:val="24"/>
          <w:highlight w:val="none"/>
        </w:rPr>
        <w:t xml:space="preserve">2.不得有串通投标、提供虚假材料等违法违规行为；</w:t>
      </w:r>
      <w:r/>
    </w:p>
    <w:p>
      <w:pPr>
        <w:ind w:left="473" w:right="473" w:firstLine="584"/>
        <w:spacing w:line="408" w:lineRule="exact"/>
        <w:rPr>
          <w:rFonts w:ascii="宋体" w:hAnsi="宋体"/>
          <w:spacing w:val="6"/>
          <w:sz w:val="24"/>
          <w:szCs w:val="24"/>
          <w:highlight w:val="none"/>
        </w:rPr>
      </w:pPr>
      <w:r>
        <w:rPr>
          <w:rFonts w:hint="eastAsia" w:ascii="宋体" w:hAnsi="宋体"/>
          <w:spacing w:val="6"/>
          <w:sz w:val="24"/>
          <w:szCs w:val="24"/>
          <w:highlight w:val="none"/>
        </w:rPr>
        <w:t xml:space="preserve">3.不得捏造事实、提供虚假材料或者以非法手段取得证明材料进行投诉。</w:t>
      </w:r>
      <w:r/>
    </w:p>
    <w:p>
      <w:pPr>
        <w:ind w:left="473" w:right="473" w:firstLine="584"/>
        <w:spacing w:line="408" w:lineRule="exact"/>
        <w:rPr>
          <w:rFonts w:ascii="宋体" w:hAnsi="宋体"/>
          <w:spacing w:val="6"/>
          <w:sz w:val="24"/>
          <w:szCs w:val="24"/>
          <w:highlight w:val="none"/>
        </w:rPr>
      </w:pPr>
      <w:r>
        <w:rPr>
          <w:rFonts w:hint="eastAsia" w:ascii="宋体" w:hAnsi="宋体"/>
          <w:spacing w:val="6"/>
          <w:sz w:val="24"/>
          <w:szCs w:val="24"/>
          <w:highlight w:val="none"/>
        </w:rPr>
        <w:t xml:space="preserve">二、经查实有下列行为的，将依法依规严肃处理:</w:t>
      </w:r>
      <w:r/>
    </w:p>
    <w:p>
      <w:pPr>
        <w:ind w:left="473" w:right="473" w:firstLine="584"/>
        <w:spacing w:line="408" w:lineRule="exact"/>
        <w:rPr>
          <w:rFonts w:hint="eastAsia" w:ascii="宋体" w:hAnsi="宋体" w:eastAsia="宋体"/>
          <w:spacing w:val="6"/>
          <w:sz w:val="24"/>
          <w:szCs w:val="24"/>
          <w:highlight w:val="none"/>
          <w:lang w:eastAsia="zh-CN"/>
        </w:rPr>
      </w:pPr>
      <w:r>
        <w:rPr>
          <w:rFonts w:hint="eastAsia" w:ascii="宋体" w:hAnsi="宋体"/>
          <w:spacing w:val="6"/>
          <w:sz w:val="24"/>
          <w:szCs w:val="24"/>
          <w:highlight w:val="none"/>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spacing w:val="6"/>
          <w:sz w:val="24"/>
          <w:szCs w:val="24"/>
          <w:highlight w:val="none"/>
          <w:lang w:eastAsia="zh-CN"/>
        </w:rPr>
        <w:t xml:space="preserve">；</w:t>
      </w:r>
      <w:r>
        <w:rPr>
          <w:rFonts w:hint="eastAsia" w:ascii="宋体" w:hAnsi="宋体"/>
          <w:spacing w:val="6"/>
          <w:sz w:val="24"/>
          <w:szCs w:val="24"/>
          <w:highlight w:val="none"/>
        </w:rPr>
        <w:t xml:space="preserve">构成犯罪的，依法追究刑事责任</w:t>
      </w:r>
      <w:r>
        <w:rPr>
          <w:rFonts w:hint="eastAsia" w:ascii="宋体" w:hAnsi="宋体"/>
          <w:spacing w:val="6"/>
          <w:sz w:val="24"/>
          <w:szCs w:val="24"/>
          <w:highlight w:val="none"/>
          <w:lang w:eastAsia="zh-CN"/>
        </w:rPr>
        <w:t xml:space="preserve">；</w:t>
      </w:r>
      <w:r/>
    </w:p>
    <w:p>
      <w:pPr>
        <w:ind w:left="473" w:right="473" w:firstLine="584"/>
        <w:spacing w:line="408" w:lineRule="exact"/>
        <w:rPr>
          <w:rFonts w:hint="eastAsia" w:ascii="宋体" w:hAnsi="宋体" w:eastAsia="宋体"/>
          <w:spacing w:val="6"/>
          <w:sz w:val="24"/>
          <w:szCs w:val="24"/>
          <w:highlight w:val="none"/>
          <w:lang w:eastAsia="zh-CN"/>
        </w:rPr>
      </w:pPr>
      <w:r>
        <w:rPr>
          <w:rFonts w:hint="eastAsia" w:ascii="宋体" w:hAnsi="宋体"/>
          <w:spacing w:val="6"/>
          <w:sz w:val="24"/>
          <w:szCs w:val="24"/>
          <w:highlight w:val="none"/>
        </w:rPr>
        <w:t xml:space="preserve">(1)提供虚假材料谋取中标、成交的</w:t>
      </w:r>
      <w:r>
        <w:rPr>
          <w:rFonts w:hint="eastAsia" w:ascii="宋体" w:hAnsi="宋体"/>
          <w:spacing w:val="6"/>
          <w:sz w:val="24"/>
          <w:szCs w:val="24"/>
          <w:highlight w:val="none"/>
          <w:lang w:eastAsia="zh-CN"/>
        </w:rPr>
        <w:t xml:space="preserve">；</w:t>
      </w:r>
      <w:r/>
    </w:p>
    <w:p>
      <w:pPr>
        <w:ind w:left="473" w:right="473" w:firstLine="584"/>
        <w:spacing w:line="408" w:lineRule="exact"/>
        <w:rPr>
          <w:rFonts w:hint="eastAsia" w:ascii="宋体" w:hAnsi="宋体" w:eastAsia="宋体"/>
          <w:spacing w:val="6"/>
          <w:sz w:val="24"/>
          <w:szCs w:val="24"/>
          <w:highlight w:val="none"/>
          <w:lang w:eastAsia="zh-CN"/>
        </w:rPr>
      </w:pPr>
      <w:r>
        <w:rPr>
          <w:rFonts w:hint="eastAsia" w:ascii="宋体" w:hAnsi="宋体"/>
          <w:spacing w:val="6"/>
          <w:sz w:val="24"/>
          <w:szCs w:val="24"/>
          <w:highlight w:val="none"/>
        </w:rPr>
        <w:t xml:space="preserve">(2)采取不正当手段诋毁、排挤其他供应商的</w:t>
      </w:r>
      <w:r>
        <w:rPr>
          <w:rFonts w:hint="eastAsia" w:ascii="宋体" w:hAnsi="宋体"/>
          <w:spacing w:val="6"/>
          <w:sz w:val="24"/>
          <w:szCs w:val="24"/>
          <w:highlight w:val="none"/>
          <w:lang w:eastAsia="zh-CN"/>
        </w:rPr>
        <w:t xml:space="preserve">；</w:t>
      </w:r>
      <w:r/>
    </w:p>
    <w:p>
      <w:pPr>
        <w:ind w:left="473" w:right="473" w:firstLine="584"/>
        <w:spacing w:line="408" w:lineRule="exact"/>
        <w:rPr>
          <w:rFonts w:hint="eastAsia" w:ascii="宋体" w:hAnsi="宋体" w:eastAsia="宋体"/>
          <w:spacing w:val="6"/>
          <w:sz w:val="24"/>
          <w:szCs w:val="24"/>
          <w:highlight w:val="none"/>
          <w:lang w:eastAsia="zh-CN"/>
        </w:rPr>
      </w:pPr>
      <w:r>
        <w:rPr>
          <w:rFonts w:hint="eastAsia" w:ascii="宋体" w:hAnsi="宋体"/>
          <w:spacing w:val="6"/>
          <w:sz w:val="24"/>
          <w:szCs w:val="24"/>
          <w:highlight w:val="none"/>
        </w:rPr>
        <w:t xml:space="preserve">(3)与采购人、其他供应商或者采购代理机构恶意串通的</w:t>
      </w:r>
      <w:r>
        <w:rPr>
          <w:rFonts w:hint="eastAsia" w:ascii="宋体" w:hAnsi="宋体"/>
          <w:spacing w:val="6"/>
          <w:sz w:val="24"/>
          <w:szCs w:val="24"/>
          <w:highlight w:val="none"/>
          <w:lang w:eastAsia="zh-CN"/>
        </w:rPr>
        <w:t xml:space="preserve">；</w:t>
      </w:r>
      <w:r/>
    </w:p>
    <w:p>
      <w:pPr>
        <w:ind w:left="473" w:right="473" w:firstLine="584"/>
        <w:spacing w:line="408" w:lineRule="exact"/>
        <w:rPr>
          <w:rFonts w:hint="eastAsia" w:ascii="宋体" w:hAnsi="宋体" w:eastAsia="宋体"/>
          <w:spacing w:val="6"/>
          <w:sz w:val="24"/>
          <w:szCs w:val="24"/>
          <w:highlight w:val="none"/>
          <w:lang w:eastAsia="zh-CN"/>
        </w:rPr>
      </w:pPr>
      <w:r>
        <w:rPr>
          <w:rFonts w:hint="eastAsia" w:ascii="宋体" w:hAnsi="宋体"/>
          <w:spacing w:val="6"/>
          <w:sz w:val="24"/>
          <w:szCs w:val="24"/>
          <w:highlight w:val="none"/>
        </w:rPr>
        <w:t xml:space="preserve">(4)向采购人、采购代理机构行贿或者提供其他不正当利益的</w:t>
      </w:r>
      <w:r>
        <w:rPr>
          <w:rFonts w:hint="eastAsia" w:ascii="宋体" w:hAnsi="宋体"/>
          <w:spacing w:val="6"/>
          <w:sz w:val="24"/>
          <w:szCs w:val="24"/>
          <w:highlight w:val="none"/>
          <w:lang w:eastAsia="zh-CN"/>
        </w:rPr>
        <w:t xml:space="preserve">；</w:t>
      </w:r>
      <w:r/>
    </w:p>
    <w:p>
      <w:pPr>
        <w:ind w:left="473" w:right="473" w:firstLine="584"/>
        <w:spacing w:line="408" w:lineRule="exact"/>
        <w:rPr>
          <w:rFonts w:hint="eastAsia" w:ascii="宋体" w:hAnsi="宋体" w:eastAsia="宋体"/>
          <w:spacing w:val="6"/>
          <w:sz w:val="24"/>
          <w:szCs w:val="24"/>
          <w:highlight w:val="none"/>
          <w:lang w:eastAsia="zh-CN"/>
        </w:rPr>
      </w:pPr>
      <w:r>
        <w:rPr>
          <w:rFonts w:hint="eastAsia" w:ascii="宋体" w:hAnsi="宋体"/>
          <w:spacing w:val="6"/>
          <w:sz w:val="24"/>
          <w:szCs w:val="24"/>
          <w:highlight w:val="none"/>
        </w:rPr>
        <w:t xml:space="preserve">(5)在招标采购过程中与采购人进行协商谈判的</w:t>
      </w:r>
      <w:r>
        <w:rPr>
          <w:rFonts w:hint="eastAsia" w:ascii="宋体" w:hAnsi="宋体"/>
          <w:spacing w:val="6"/>
          <w:sz w:val="24"/>
          <w:szCs w:val="24"/>
          <w:highlight w:val="none"/>
          <w:lang w:eastAsia="zh-CN"/>
        </w:rPr>
        <w:t xml:space="preserve">；</w:t>
      </w:r>
      <w:r/>
    </w:p>
    <w:p>
      <w:pPr>
        <w:ind w:left="473" w:right="473" w:firstLine="584"/>
        <w:spacing w:line="408" w:lineRule="exact"/>
        <w:rPr>
          <w:rFonts w:hint="eastAsia" w:ascii="宋体" w:hAnsi="宋体"/>
          <w:spacing w:val="6"/>
          <w:sz w:val="24"/>
          <w:szCs w:val="24"/>
          <w:highlight w:val="none"/>
        </w:rPr>
      </w:pPr>
      <w:r>
        <w:rPr>
          <w:rFonts w:hint="eastAsia" w:ascii="宋体" w:hAnsi="宋体"/>
          <w:spacing w:val="6"/>
          <w:sz w:val="24"/>
          <w:szCs w:val="24"/>
          <w:highlight w:val="none"/>
        </w:rPr>
        <w:t xml:space="preserve">(6)拒绝有关部门监督检查或者提供虚假情况的。</w:t>
      </w:r>
      <w:r/>
    </w:p>
    <w:p>
      <w:pPr>
        <w:ind w:left="473" w:right="473" w:firstLine="584"/>
        <w:spacing w:line="408" w:lineRule="exact"/>
        <w:rPr>
          <w:rFonts w:hint="eastAsia" w:ascii="宋体" w:hAnsi="宋体"/>
          <w:spacing w:val="6"/>
          <w:sz w:val="24"/>
          <w:szCs w:val="24"/>
          <w:highlight w:val="none"/>
        </w:rPr>
      </w:pPr>
      <w:r>
        <w:rPr>
          <w:rFonts w:hint="eastAsia" w:ascii="宋体" w:hAnsi="宋体"/>
          <w:spacing w:val="6"/>
          <w:sz w:val="24"/>
          <w:szCs w:val="24"/>
          <w:highlight w:val="none"/>
        </w:rPr>
        <w:t xml:space="preserve">2．在“信用中国”网、中国政府采购网等相关网站有失信记录按规定被依法限制参与政府采购活动的，在规定期限内不得参加本市范围内的政府采购活动。</w:t>
      </w:r>
      <w:r/>
    </w:p>
    <w:p>
      <w:pPr>
        <w:jc w:val="center"/>
        <w:pageBreakBefore/>
        <w:spacing w:line="360" w:lineRule="auto"/>
        <w:rPr>
          <w:rFonts w:ascii="宋体" w:hAnsi="宋体"/>
          <w:b/>
          <w:bCs/>
          <w:sz w:val="36"/>
          <w:szCs w:val="36"/>
          <w:highlight w:val="none"/>
        </w:rPr>
      </w:pPr>
      <w:r>
        <w:rPr>
          <w:rFonts w:hint="eastAsia" w:ascii="宋体" w:hAnsi="宋体"/>
          <w:b/>
          <w:bCs/>
          <w:sz w:val="36"/>
          <w:szCs w:val="36"/>
          <w:highlight w:val="none"/>
        </w:rPr>
        <w:t xml:space="preserve">磋商文件目录</w:t>
      </w:r>
      <w:r/>
    </w:p>
    <w:sdt>
      <w:sdtPr>
        <w15:appearance w15:val="boundingBox"/>
        <w15:color w:val="dbdbdb"/>
        <w:id w:val="147472635"/>
        <w:docPartObj>
          <w:docPartGallery w:val="Table of Contents"/>
          <w:docPartUnique w:val="true"/>
        </w:docPartObj>
        <w:rPr>
          <w:rFonts w:hint="default" w:ascii="宋体" w:hAnsi="宋体" w:eastAsia="宋体" w:cs="Times New Roman"/>
          <w:sz w:val="21"/>
          <w:szCs w:val="22"/>
          <w:highlight w:val="none"/>
          <w:lang w:val="en-US" w:eastAsia="zh-CN" w:bidi="ar-SA"/>
        </w:rPr>
      </w:sdtPr>
      <w:sdtContent>
        <w:p>
          <w:pPr>
            <w:ind w:left="0" w:right="0" w:firstLine="0"/>
            <w:jc w:val="center"/>
            <w:spacing w:before="0" w:after="0" w:line="240" w:lineRule="auto"/>
            <w:rPr>
              <w:rFonts w:hint="eastAsia" w:eastAsia="宋体"/>
              <w:highlight w:val="none"/>
              <w:lang w:val="en-US" w:eastAsia="zh-CN"/>
            </w:rPr>
          </w:pPr>
          <w:r>
            <w:rPr>
              <w:rFonts w:hint="eastAsia" w:ascii="宋体" w:hAnsi="宋体" w:eastAsia="宋体"/>
              <w:sz w:val="21"/>
              <w:highlight w:val="none"/>
              <w:lang w:val="en-US" w:eastAsia="zh-CN"/>
            </w:rPr>
            <w:t xml:space="preserve"> </w:t>
          </w:r>
          <w:r/>
        </w:p>
        <w:p>
          <w:pPr>
            <w:pStyle w:val="816"/>
            <w:keepLines w:val="0"/>
            <w:keepNext w:val="0"/>
            <w:pageBreakBefore w:val="0"/>
            <w:spacing w:line="360" w:lineRule="auto"/>
            <w:tabs>
              <w:tab w:val="right" w:pos="9366"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TOC \o "1-1" \h \u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_Toc7833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第一部分  磋商邀请</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_Toc7833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816"/>
            <w:keepLines w:val="0"/>
            <w:keepNext w:val="0"/>
            <w:pageBreakBefore w:val="0"/>
            <w:spacing w:line="360" w:lineRule="auto"/>
            <w:tabs>
              <w:tab w:val="right" w:pos="9366"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_Toc24737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第二部分  供应商须知</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_Toc24737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7</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816"/>
            <w:keepLines w:val="0"/>
            <w:keepNext w:val="0"/>
            <w:pageBreakBefore w:val="0"/>
            <w:spacing w:line="360" w:lineRule="auto"/>
            <w:tabs>
              <w:tab w:val="right" w:pos="9366"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_Toc5183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第三部分  </w:t>
          </w:r>
          <w:r>
            <w:rPr>
              <w:rFonts w:hint="eastAsia" w:ascii="宋体" w:hAnsi="宋体" w:eastAsia="宋体" w:cs="宋体"/>
              <w:sz w:val="32"/>
              <w:szCs w:val="32"/>
              <w:highlight w:val="none"/>
              <w:lang w:val="en-US" w:eastAsia="zh-CN"/>
            </w:rPr>
            <w:t xml:space="preserve">采购</w:t>
          </w:r>
          <w:r>
            <w:rPr>
              <w:rFonts w:hint="eastAsia" w:ascii="宋体" w:hAnsi="宋体" w:eastAsia="宋体" w:cs="宋体"/>
              <w:sz w:val="32"/>
              <w:szCs w:val="32"/>
              <w:highlight w:val="none"/>
            </w:rPr>
            <w:t xml:space="preserve">合同</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_Toc5183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22</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816"/>
            <w:keepLines w:val="0"/>
            <w:keepNext w:val="0"/>
            <w:pageBreakBefore w:val="0"/>
            <w:spacing w:line="360" w:lineRule="auto"/>
            <w:tabs>
              <w:tab w:val="right" w:pos="9366"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_Toc17651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第四部分  采购需求</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_Toc17651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27</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816"/>
            <w:keepLines w:val="0"/>
            <w:keepNext w:val="0"/>
            <w:pageBreakBefore w:val="0"/>
            <w:spacing w:line="360" w:lineRule="auto"/>
            <w:tabs>
              <w:tab w:val="right" w:pos="9366"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_Toc26145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第五部分  磋商及评审</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_Toc26145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34</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816"/>
            <w:keepLines w:val="0"/>
            <w:keepNext w:val="0"/>
            <w:pageBreakBefore w:val="0"/>
            <w:spacing w:line="360" w:lineRule="auto"/>
            <w:tabs>
              <w:tab w:val="right" w:pos="9366"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_Toc26345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第六部分  磋商响应文件（格式）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_Toc26345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40</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keepLines w:val="0"/>
            <w:keepNext w:val="0"/>
            <w:pageBreakBefore w:val="0"/>
            <w:spacing w:line="360" w:lineRule="auto"/>
            <w:rPr>
              <w:highlight w:val="none"/>
            </w:rPr>
          </w:pPr>
          <w:r>
            <w:rPr>
              <w:rFonts w:hint="eastAsia" w:ascii="宋体" w:hAnsi="宋体" w:eastAsia="宋体" w:cs="宋体"/>
              <w:sz w:val="32"/>
              <w:szCs w:val="32"/>
              <w:highlight w:val="none"/>
            </w:rPr>
            <w:fldChar w:fldCharType="end"/>
          </w:r>
          <w:r/>
        </w:p>
      </w:sdtContent>
    </w:sdt>
    <w:p>
      <w:pPr>
        <w:pStyle w:val="1017"/>
        <w:jc w:val="center"/>
        <w:rPr>
          <w:rFonts w:hint="eastAsia" w:ascii="宋体" w:hAnsi="宋体"/>
          <w:color w:val="000000"/>
          <w:sz w:val="36"/>
          <w:highlight w:val="none"/>
        </w:rPr>
        <w:outlineLvl w:val="9"/>
      </w:pPr>
      <w:r/>
      <w:bookmarkStart w:id="3" w:name="_Toc7833"/>
      <w:r/>
      <w:r/>
    </w:p>
    <w:p>
      <w:pPr>
        <w:rPr>
          <w:rFonts w:hint="eastAsia" w:ascii="宋体" w:hAnsi="宋体"/>
          <w:color w:val="000000"/>
          <w:sz w:val="36"/>
          <w:highlight w:val="none"/>
        </w:rPr>
      </w:pPr>
      <w:r>
        <w:rPr>
          <w:rFonts w:hint="eastAsia" w:ascii="宋体" w:hAnsi="宋体"/>
          <w:color w:val="000000"/>
          <w:sz w:val="36"/>
          <w:highlight w:val="none"/>
        </w:rPr>
      </w:r>
      <w:r/>
    </w:p>
    <w:p>
      <w:pPr>
        <w:rPr>
          <w:rFonts w:hint="eastAsia" w:ascii="宋体" w:hAnsi="宋体"/>
          <w:color w:val="000000"/>
          <w:sz w:val="36"/>
          <w:highlight w:val="none"/>
        </w:rPr>
      </w:pPr>
      <w:r>
        <w:rPr>
          <w:rFonts w:hint="eastAsia" w:ascii="宋体" w:hAnsi="宋体"/>
          <w:color w:val="000000"/>
          <w:sz w:val="36"/>
          <w:highlight w:val="none"/>
        </w:rPr>
      </w:r>
      <w:r/>
    </w:p>
    <w:p>
      <w:pPr>
        <w:rPr>
          <w:rFonts w:hint="eastAsia" w:ascii="宋体" w:hAnsi="宋体"/>
          <w:color w:val="000000"/>
          <w:sz w:val="36"/>
          <w:highlight w:val="none"/>
        </w:rPr>
      </w:pPr>
      <w:r>
        <w:rPr>
          <w:rFonts w:hint="eastAsia" w:ascii="宋体" w:hAnsi="宋体"/>
          <w:color w:val="000000"/>
          <w:sz w:val="36"/>
          <w:highlight w:val="none"/>
        </w:rPr>
      </w:r>
      <w:r/>
    </w:p>
    <w:p>
      <w:pPr>
        <w:rPr>
          <w:rFonts w:hint="eastAsia" w:ascii="宋体" w:hAnsi="宋体"/>
          <w:color w:val="000000"/>
          <w:sz w:val="36"/>
          <w:highlight w:val="none"/>
        </w:rPr>
      </w:pPr>
      <w:r>
        <w:rPr>
          <w:rFonts w:hint="eastAsia" w:ascii="宋体" w:hAnsi="宋体"/>
          <w:color w:val="000000"/>
          <w:sz w:val="36"/>
          <w:highlight w:val="none"/>
        </w:rPr>
      </w:r>
      <w:r/>
    </w:p>
    <w:p>
      <w:pPr>
        <w:rPr>
          <w:rFonts w:hint="eastAsia" w:ascii="宋体" w:hAnsi="宋体"/>
          <w:color w:val="000000"/>
          <w:sz w:val="36"/>
          <w:highlight w:val="none"/>
        </w:rPr>
      </w:pPr>
      <w:r>
        <w:rPr>
          <w:rFonts w:hint="eastAsia" w:ascii="宋体" w:hAnsi="宋体"/>
          <w:color w:val="000000"/>
          <w:sz w:val="36"/>
          <w:highlight w:val="none"/>
        </w:rPr>
      </w:r>
      <w:r/>
    </w:p>
    <w:p>
      <w:pPr>
        <w:rPr>
          <w:rFonts w:hint="eastAsia" w:ascii="宋体" w:hAnsi="宋体"/>
          <w:color w:val="000000"/>
          <w:sz w:val="36"/>
          <w:highlight w:val="none"/>
        </w:rPr>
      </w:pPr>
      <w:r>
        <w:rPr>
          <w:rFonts w:hint="eastAsia" w:ascii="宋体" w:hAnsi="宋体"/>
          <w:color w:val="000000"/>
          <w:sz w:val="36"/>
          <w:highlight w:val="none"/>
        </w:rPr>
      </w:r>
      <w:r/>
    </w:p>
    <w:p>
      <w:pPr>
        <w:rPr>
          <w:rFonts w:hint="eastAsia" w:ascii="宋体" w:hAnsi="宋体"/>
          <w:color w:val="000000"/>
          <w:sz w:val="36"/>
          <w:highlight w:val="none"/>
        </w:rPr>
      </w:pPr>
      <w:r>
        <w:rPr>
          <w:rFonts w:hint="eastAsia" w:ascii="宋体" w:hAnsi="宋体"/>
          <w:color w:val="000000"/>
          <w:sz w:val="36"/>
          <w:highlight w:val="none"/>
        </w:rPr>
      </w:r>
      <w:r/>
    </w:p>
    <w:p>
      <w:pPr>
        <w:rPr>
          <w:rFonts w:hint="eastAsia" w:ascii="宋体" w:hAnsi="宋体"/>
          <w:color w:val="000000"/>
          <w:sz w:val="36"/>
          <w:highlight w:val="none"/>
        </w:rPr>
      </w:pPr>
      <w:r>
        <w:rPr>
          <w:rFonts w:hint="eastAsia" w:ascii="宋体" w:hAnsi="宋体"/>
          <w:color w:val="000000"/>
          <w:sz w:val="36"/>
          <w:highlight w:val="none"/>
        </w:rPr>
      </w:r>
      <w:r/>
    </w:p>
    <w:p>
      <w:pPr>
        <w:rPr>
          <w:rFonts w:hint="eastAsia" w:ascii="宋体" w:hAnsi="宋体"/>
          <w:color w:val="000000"/>
          <w:sz w:val="36"/>
          <w:highlight w:val="none"/>
        </w:rPr>
      </w:pPr>
      <w:r>
        <w:rPr>
          <w:rFonts w:hint="eastAsia" w:ascii="宋体" w:hAnsi="宋体"/>
          <w:color w:val="000000"/>
          <w:sz w:val="36"/>
          <w:highlight w:val="none"/>
        </w:rPr>
      </w:r>
      <w:r/>
    </w:p>
    <w:p>
      <w:pPr>
        <w:rPr>
          <w:rFonts w:hint="eastAsia" w:ascii="宋体" w:hAnsi="宋体"/>
          <w:color w:val="000000"/>
          <w:sz w:val="36"/>
          <w:highlight w:val="none"/>
        </w:rPr>
      </w:pPr>
      <w:r>
        <w:rPr>
          <w:rFonts w:hint="eastAsia" w:ascii="宋体" w:hAnsi="宋体"/>
          <w:color w:val="000000"/>
          <w:sz w:val="36"/>
          <w:highlight w:val="none"/>
        </w:rPr>
      </w:r>
      <w:r/>
    </w:p>
    <w:p>
      <w:pPr>
        <w:rPr>
          <w:rFonts w:hint="eastAsia" w:ascii="宋体" w:hAnsi="宋体"/>
          <w:color w:val="000000"/>
          <w:sz w:val="36"/>
          <w:highlight w:val="none"/>
        </w:rPr>
      </w:pPr>
      <w:r>
        <w:rPr>
          <w:rFonts w:hint="eastAsia" w:ascii="宋体" w:hAnsi="宋体"/>
          <w:color w:val="000000"/>
          <w:sz w:val="36"/>
          <w:highlight w:val="none"/>
        </w:rPr>
      </w:r>
      <w:r/>
    </w:p>
    <w:p>
      <w:pPr>
        <w:rPr>
          <w:rFonts w:hint="eastAsia" w:ascii="宋体" w:hAnsi="宋体"/>
          <w:color w:val="000000"/>
          <w:sz w:val="36"/>
          <w:highlight w:val="none"/>
        </w:rPr>
      </w:pPr>
      <w:r>
        <w:rPr>
          <w:rFonts w:hint="eastAsia" w:ascii="宋体" w:hAnsi="宋体"/>
          <w:color w:val="000000"/>
          <w:sz w:val="36"/>
          <w:highlight w:val="none"/>
        </w:rPr>
      </w:r>
      <w:r/>
    </w:p>
    <w:p>
      <w:pPr>
        <w:rPr>
          <w:rFonts w:hint="eastAsia" w:ascii="宋体" w:hAnsi="宋体"/>
          <w:color w:val="000000"/>
          <w:sz w:val="36"/>
          <w:highlight w:val="none"/>
        </w:rPr>
      </w:pPr>
      <w:r>
        <w:rPr>
          <w:rFonts w:hint="eastAsia" w:ascii="宋体" w:hAnsi="宋体"/>
          <w:color w:val="000000"/>
          <w:sz w:val="36"/>
          <w:highlight w:val="none"/>
        </w:rPr>
      </w:r>
      <w:r/>
    </w:p>
    <w:p>
      <w:pPr>
        <w:rPr>
          <w:rFonts w:hint="eastAsia" w:ascii="宋体" w:hAnsi="宋体"/>
          <w:color w:val="000000"/>
          <w:sz w:val="36"/>
          <w:highlight w:val="none"/>
        </w:rPr>
      </w:pPr>
      <w:r>
        <w:rPr>
          <w:rFonts w:hint="eastAsia" w:ascii="宋体" w:hAnsi="宋体"/>
          <w:color w:val="000000"/>
          <w:sz w:val="36"/>
          <w:highlight w:val="none"/>
        </w:rPr>
      </w:r>
      <w:r/>
    </w:p>
    <w:p>
      <w:pPr>
        <w:pStyle w:val="1017"/>
        <w:jc w:val="center"/>
        <w:rPr>
          <w:rFonts w:ascii="宋体" w:hAnsi="宋体"/>
          <w:color w:val="000000"/>
          <w:sz w:val="36"/>
          <w:highlight w:val="none"/>
        </w:rPr>
      </w:pPr>
      <w:r>
        <w:rPr>
          <w:rFonts w:hint="eastAsia" w:ascii="宋体" w:hAnsi="宋体"/>
          <w:color w:val="000000"/>
          <w:sz w:val="36"/>
          <w:highlight w:val="none"/>
        </w:rPr>
        <w:t xml:space="preserve">第一部分  磋商邀请</w:t>
      </w:r>
      <w:bookmarkEnd w:id="3"/>
      <w:r/>
      <w:r/>
    </w:p>
    <w:p>
      <w:pPr>
        <w:rPr>
          <w:highlight w:val="none"/>
        </w:rPr>
      </w:pPr>
      <w:r/>
      <w:bookmarkStart w:id="4" w:name="EB90a90c36211a4db3a2108a4f75c8af65"/>
      <w:r>
        <w:rPr>
          <w:rFonts w:hint="eastAsia"/>
          <w:color w:val="000080"/>
          <w:sz w:val="20"/>
          <w:highlight w:val="none"/>
        </w:rPr>
        <w:t xml:space="preserve"> </w:t>
      </w:r>
      <w:bookmarkEnd w:id="4"/>
      <w:r/>
      <w:bookmarkStart w:id="5" w:name="EBb19c9a8f63314b7a8160b48722b227e9"/>
      <w:r>
        <w:rPr>
          <w:rFonts w:hint="eastAsia"/>
          <w:color w:val="000080"/>
          <w:sz w:val="20"/>
          <w:highlight w:val="none"/>
        </w:rPr>
        <w:t xml:space="preserve"> </w:t>
      </w:r>
      <w:bookmarkEnd w:id="5"/>
      <w:r/>
      <w:r/>
    </w:p>
    <w:p>
      <w:pPr>
        <w:ind w:firstLine="480"/>
        <w:spacing w:line="360" w:lineRule="auto"/>
        <w:rPr>
          <w:rFonts w:ascii="宋体" w:hAnsi="宋体"/>
          <w:color w:val="000000"/>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8"/>
          <w:highlight w:val="none"/>
        </w:rPr>
        <w:t xml:space="preserve">项目概况</w:t>
      </w:r>
      <w:r/>
    </w:p>
    <w:p>
      <w:pPr>
        <w:ind w:firstLine="480"/>
        <w:spacing w:line="360" w:lineRule="auto"/>
        <w:rPr>
          <w:rFonts w:ascii="宋体" w:hAnsi="宋体"/>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none"/>
          <w:u w:val="single"/>
          <w:lang w:eastAsia="zh-CN"/>
        </w:rPr>
        <w:t xml:space="preserve">丹阳市资规局信息系统运行的硬件设备（包含局二楼机房网络设备）运维及基础环境服务</w:t>
      </w:r>
      <w:r>
        <w:rPr>
          <w:rFonts w:hint="eastAsia" w:ascii="宋体" w:hAnsi="宋体"/>
          <w:sz w:val="24"/>
          <w:szCs w:val="28"/>
          <w:highlight w:val="none"/>
        </w:rPr>
        <w:t xml:space="preserve">采购</w:t>
      </w:r>
      <w:r>
        <w:rPr>
          <w:rFonts w:hint="eastAsia" w:ascii="宋体" w:hAnsi="宋体"/>
          <w:sz w:val="24"/>
          <w:szCs w:val="28"/>
          <w:highlight w:val="none"/>
        </w:rPr>
        <w:t xml:space="preserve">项目的潜在供应商应在</w:t>
      </w:r>
      <w:r>
        <w:rPr>
          <w:rFonts w:hint="eastAsia" w:ascii="宋体" w:hAnsi="宋体"/>
          <w:sz w:val="24"/>
          <w:szCs w:val="28"/>
          <w:highlight w:val="none"/>
          <w:u w:val="single"/>
        </w:rPr>
        <w:t xml:space="preserve">江苏政府采购网-苏采云电子交易平台</w:t>
      </w:r>
      <w:r>
        <w:rPr>
          <w:rFonts w:hint="eastAsia" w:ascii="宋体" w:hAnsi="宋体"/>
          <w:sz w:val="24"/>
          <w:szCs w:val="24"/>
          <w:highlight w:val="none"/>
          <w:u w:val="single"/>
        </w:rPr>
        <w:t xml:space="preserve">http://jszfcg.jscz.gov.cn/jszc/login</w:t>
      </w:r>
      <w:r>
        <w:rPr>
          <w:rFonts w:hint="eastAsia" w:ascii="宋体" w:hAnsi="宋体"/>
          <w:sz w:val="24"/>
          <w:szCs w:val="28"/>
          <w:highlight w:val="none"/>
        </w:rPr>
        <w:t xml:space="preserve">获取磋商文件，并于</w:t>
      </w:r>
      <w:bookmarkStart w:id="6" w:name="EBa2e9efed1bd249f6967eff74ca5f9fe3"/>
      <w:r>
        <w:rPr>
          <w:rFonts w:hint="eastAsia" w:ascii="宋体" w:hAnsi="宋体"/>
          <w:sz w:val="24"/>
          <w:szCs w:val="28"/>
          <w:highlight w:val="none"/>
        </w:rPr>
        <w:t xml:space="preserve">2025-</w:t>
      </w:r>
      <w:r>
        <w:rPr>
          <w:rFonts w:hint="eastAsia" w:ascii="宋体" w:hAnsi="宋体"/>
          <w:sz w:val="24"/>
          <w:szCs w:val="28"/>
          <w:highlight w:val="none"/>
          <w:lang w:val="en-US" w:eastAsia="zh-CN"/>
        </w:rPr>
        <w:t xml:space="preserve">11</w:t>
      </w:r>
      <w:r>
        <w:rPr>
          <w:rFonts w:hint="eastAsia" w:ascii="宋体" w:hAnsi="宋体"/>
          <w:sz w:val="24"/>
          <w:szCs w:val="28"/>
          <w:highlight w:val="none"/>
        </w:rPr>
        <w:t xml:space="preserve">-</w:t>
      </w:r>
      <w:r>
        <w:rPr>
          <w:rFonts w:hint="eastAsia" w:ascii="宋体" w:hAnsi="宋体"/>
          <w:sz w:val="24"/>
          <w:szCs w:val="28"/>
          <w:highlight w:val="none"/>
          <w:lang w:val="en-US" w:eastAsia="zh-CN"/>
        </w:rPr>
        <w:t xml:space="preserve">11</w:t>
      </w:r>
      <w:r>
        <w:rPr>
          <w:rFonts w:hint="eastAsia" w:ascii="宋体" w:hAnsi="宋体"/>
          <w:sz w:val="24"/>
          <w:szCs w:val="28"/>
          <w:highlight w:val="none"/>
        </w:rPr>
        <w:t xml:space="preserve"> </w:t>
      </w:r>
      <w:r>
        <w:rPr>
          <w:rFonts w:ascii="宋体" w:hAnsi="宋体"/>
          <w:sz w:val="24"/>
          <w:szCs w:val="28"/>
          <w:highlight w:val="none"/>
        </w:rPr>
        <w:t xml:space="preserve">9</w:t>
      </w:r>
      <w:r>
        <w:rPr>
          <w:rFonts w:hint="eastAsia" w:ascii="宋体" w:hAnsi="宋体"/>
          <w:sz w:val="24"/>
          <w:szCs w:val="28"/>
          <w:highlight w:val="none"/>
        </w:rPr>
        <w:t xml:space="preserve">:</w:t>
      </w:r>
      <w:r>
        <w:rPr>
          <w:rFonts w:ascii="宋体" w:hAnsi="宋体"/>
          <w:sz w:val="24"/>
          <w:szCs w:val="28"/>
          <w:highlight w:val="none"/>
        </w:rPr>
        <w:t xml:space="preserve">3</w:t>
      </w:r>
      <w:r>
        <w:rPr>
          <w:rFonts w:hint="eastAsia" w:ascii="宋体" w:hAnsi="宋体"/>
          <w:sz w:val="24"/>
          <w:szCs w:val="28"/>
          <w:highlight w:val="none"/>
        </w:rPr>
        <w:t xml:space="preserve">0</w:t>
      </w:r>
      <w:bookmarkEnd w:id="6"/>
      <w:r>
        <w:rPr>
          <w:rFonts w:hint="eastAsia" w:ascii="宋体" w:hAnsi="宋体"/>
          <w:sz w:val="24"/>
          <w:szCs w:val="28"/>
          <w:highlight w:val="none"/>
        </w:rPr>
        <w:t xml:space="preserve">（</w:t>
      </w:r>
      <w:r>
        <w:rPr>
          <w:rFonts w:hint="eastAsia" w:ascii="宋体" w:hAnsi="宋体"/>
          <w:bCs/>
          <w:sz w:val="24"/>
          <w:szCs w:val="28"/>
          <w:highlight w:val="none"/>
        </w:rPr>
        <w:t xml:space="preserve">北京时间）前递交响应文件</w:t>
      </w:r>
      <w:r>
        <w:rPr>
          <w:rFonts w:hint="eastAsia" w:ascii="宋体" w:hAnsi="宋体"/>
          <w:sz w:val="24"/>
          <w:szCs w:val="28"/>
          <w:highlight w:val="none"/>
        </w:rPr>
        <w:t xml:space="preserve">。</w:t>
      </w:r>
      <w:r/>
    </w:p>
    <w:p>
      <w:pPr>
        <w:pStyle w:val="1018"/>
        <w:jc w:val="left"/>
        <w:rPr>
          <w:rFonts w:ascii="宋体" w:hAnsi="宋体" w:eastAsia="宋体"/>
          <w:b w:val="0"/>
          <w:highlight w:val="none"/>
        </w:rPr>
      </w:pPr>
      <w:r/>
      <w:bookmarkStart w:id="7" w:name="_Toc198306489"/>
      <w:r/>
      <w:bookmarkStart w:id="8" w:name="_Toc73364844"/>
      <w:r/>
      <w:bookmarkStart w:id="9" w:name="_Toc73365457"/>
      <w:r>
        <w:rPr>
          <w:rFonts w:hint="eastAsia" w:ascii="宋体" w:hAnsi="宋体" w:eastAsia="宋体"/>
          <w:b w:val="0"/>
          <w:highlight w:val="none"/>
        </w:rPr>
        <w:t xml:space="preserve">一、项目基本情况</w:t>
      </w:r>
      <w:bookmarkEnd w:id="7"/>
      <w:r/>
      <w:bookmarkEnd w:id="8"/>
      <w:r/>
      <w:bookmarkEnd w:id="9"/>
      <w:r/>
      <w:r/>
    </w:p>
    <w:p>
      <w:pPr>
        <w:ind w:firstLine="480"/>
        <w:spacing w:line="360" w:lineRule="auto"/>
        <w:rPr>
          <w:rFonts w:hint="eastAsia" w:ascii="宋体" w:hAnsi="宋体" w:eastAsia="宋体"/>
          <w:sz w:val="24"/>
          <w:szCs w:val="28"/>
          <w:highlight w:val="none"/>
          <w:lang w:eastAsia="zh-CN"/>
        </w:rPr>
      </w:pPr>
      <w:r>
        <w:rPr>
          <w:rFonts w:hint="eastAsia" w:ascii="宋体" w:hAnsi="宋体"/>
          <w:sz w:val="24"/>
          <w:szCs w:val="28"/>
          <w:highlight w:val="none"/>
        </w:rPr>
        <w:t xml:space="preserve">项目编号：</w:t>
      </w:r>
      <w:r>
        <w:rPr>
          <w:rFonts w:hint="eastAsia" w:ascii="宋体" w:hAnsi="宋体"/>
          <w:sz w:val="24"/>
          <w:szCs w:val="28"/>
          <w:highlight w:val="none"/>
          <w:lang w:eastAsia="zh-CN"/>
        </w:rPr>
        <w:t xml:space="preserve">JSZC-321181-DYJH-C2025-0011</w:t>
      </w:r>
      <w:r/>
    </w:p>
    <w:p>
      <w:pPr>
        <w:ind w:firstLine="480"/>
        <w:spacing w:line="360" w:lineRule="auto"/>
        <w:rPr>
          <w:rFonts w:hint="eastAsia" w:ascii="宋体" w:hAnsi="宋体" w:eastAsia="宋体"/>
          <w:sz w:val="24"/>
          <w:szCs w:val="28"/>
          <w:highlight w:val="none"/>
          <w:lang w:eastAsia="zh-CN"/>
        </w:rPr>
      </w:pPr>
      <w:r>
        <w:rPr>
          <w:rFonts w:hint="eastAsia" w:ascii="宋体" w:hAnsi="宋体"/>
          <w:sz w:val="24"/>
          <w:szCs w:val="28"/>
          <w:highlight w:val="none"/>
        </w:rPr>
        <w:t xml:space="preserve">项目名称：</w:t>
      </w:r>
      <w:bookmarkStart w:id="10" w:name="OLE_LINK8"/>
      <w:r/>
      <w:bookmarkStart w:id="11" w:name="OLE_LINK9"/>
      <w:r>
        <w:rPr>
          <w:rFonts w:hint="eastAsia" w:ascii="宋体" w:hAnsi="宋体"/>
          <w:sz w:val="24"/>
          <w:szCs w:val="28"/>
          <w:highlight w:val="none"/>
          <w:lang w:eastAsia="zh-CN"/>
        </w:rPr>
        <w:t xml:space="preserve">丹阳市资规局信息系统运行的硬件设备（包含局二楼机房网络设备）运维及基础环境服务</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采购方式：竞争性磋商</w:t>
      </w:r>
      <w:bookmarkEnd w:id="10"/>
      <w:r/>
      <w:bookmarkEnd w:id="11"/>
      <w:r/>
      <w:r/>
    </w:p>
    <w:p>
      <w:pPr>
        <w:ind w:firstLine="480"/>
        <w:spacing w:line="360" w:lineRule="auto"/>
        <w:rPr>
          <w:rFonts w:ascii="宋体" w:hAnsi="宋体"/>
          <w:sz w:val="24"/>
          <w:szCs w:val="24"/>
          <w:highlight w:val="none"/>
        </w:rPr>
      </w:pPr>
      <w:r>
        <w:rPr>
          <w:rFonts w:hint="eastAsia" w:ascii="宋体" w:hAnsi="宋体"/>
          <w:sz w:val="24"/>
          <w:szCs w:val="28"/>
          <w:highlight w:val="none"/>
        </w:rPr>
        <w:t xml:space="preserve">预算金额：</w:t>
      </w:r>
      <w:bookmarkStart w:id="12" w:name="OLE_LINK5"/>
      <w:r/>
      <w:bookmarkStart w:id="13" w:name="OLE_LINK6"/>
      <w:r/>
      <w:bookmarkStart w:id="14" w:name="OLE_LINK10"/>
      <w:r>
        <w:rPr>
          <w:rFonts w:hint="eastAsia" w:ascii="宋体" w:hAnsi="宋体"/>
          <w:sz w:val="24"/>
          <w:szCs w:val="28"/>
          <w:highlight w:val="none"/>
          <w:lang w:val="en-US" w:eastAsia="zh-CN"/>
        </w:rPr>
        <w:t xml:space="preserve">64.25万</w:t>
      </w:r>
      <w:r>
        <w:rPr>
          <w:rFonts w:hint="eastAsia" w:ascii="宋体" w:hAnsi="宋体"/>
          <w:sz w:val="24"/>
          <w:szCs w:val="28"/>
          <w:highlight w:val="none"/>
        </w:rPr>
        <w:t xml:space="preserve">元</w:t>
      </w:r>
      <w:bookmarkEnd w:id="12"/>
      <w:r/>
      <w:bookmarkEnd w:id="13"/>
      <w:r/>
      <w:bookmarkEnd w:id="14"/>
      <w:r/>
      <w:r/>
    </w:p>
    <w:p>
      <w:pPr>
        <w:ind w:firstLine="480"/>
        <w:spacing w:line="360" w:lineRule="auto"/>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最高限价：</w:t>
      </w:r>
      <w:r>
        <w:rPr>
          <w:rFonts w:hint="eastAsia" w:ascii="宋体" w:hAnsi="宋体"/>
          <w:sz w:val="24"/>
          <w:szCs w:val="28"/>
          <w:highlight w:val="none"/>
          <w:lang w:val="en-US" w:eastAsia="zh-CN"/>
        </w:rPr>
        <w:t xml:space="preserve">642500</w:t>
      </w:r>
      <w:r>
        <w:rPr>
          <w:rFonts w:ascii="宋体" w:hAnsi="宋体"/>
          <w:sz w:val="24"/>
          <w:szCs w:val="28"/>
          <w:highlight w:val="none"/>
        </w:rPr>
        <w:t xml:space="preserve">.00</w:t>
      </w:r>
      <w:r>
        <w:rPr>
          <w:rFonts w:hint="eastAsia" w:ascii="宋体" w:hAnsi="宋体"/>
          <w:sz w:val="24"/>
          <w:szCs w:val="24"/>
          <w:highlight w:val="none"/>
        </w:rPr>
        <w:t xml:space="preserve">元，磋商报价超过最高限价的为无效报价，按照无效响应处理。</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采购需求：</w:t>
      </w:r>
      <w:bookmarkStart w:id="15" w:name="EB5d98601673ee4dabb6909c42181f9c92"/>
      <w:r>
        <w:rPr>
          <w:rFonts w:hint="eastAsia" w:ascii="宋体" w:hAnsi="宋体"/>
          <w:sz w:val="24"/>
          <w:szCs w:val="28"/>
          <w:highlight w:val="none"/>
        </w:rPr>
        <w:t xml:space="preserve">详细内容及要求见采购文件第四部分采购需求。</w:t>
      </w:r>
      <w:bookmarkEnd w:id="15"/>
      <w:r/>
      <w:bookmarkStart w:id="16" w:name="EBe46f2acd23264f31909e1f2cbfc9f572"/>
      <w:r>
        <w:rPr>
          <w:rFonts w:ascii="宋体" w:hAnsi="宋体"/>
          <w:sz w:val="20"/>
          <w:szCs w:val="28"/>
          <w:highlight w:val="none"/>
        </w:rPr>
        <w:t xml:space="preserve"> </w:t>
      </w:r>
      <w:bookmarkEnd w:id="16"/>
      <w:r/>
      <w:bookmarkStart w:id="17" w:name="EBd7b548ce0011456a9f402dd37794dbc3"/>
      <w:r>
        <w:rPr>
          <w:rFonts w:ascii="宋体" w:hAnsi="宋体"/>
          <w:sz w:val="20"/>
          <w:szCs w:val="28"/>
          <w:highlight w:val="none"/>
        </w:rPr>
        <w:t xml:space="preserve"> </w:t>
      </w:r>
      <w:bookmarkEnd w:id="17"/>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合同履行期限：</w:t>
      </w:r>
      <w:bookmarkStart w:id="18" w:name="EBa07d69da46b1409fa8b8bfb317275bdc"/>
      <w:r>
        <w:rPr>
          <w:rFonts w:hint="eastAsia" w:ascii="宋体" w:hAnsi="宋体"/>
          <w:sz w:val="24"/>
          <w:szCs w:val="28"/>
          <w:highlight w:val="none"/>
        </w:rPr>
        <w:t xml:space="preserve">详细内容及要求见采购文件第四部分采购需求。</w:t>
      </w:r>
      <w:bookmarkEnd w:id="18"/>
      <w:r/>
      <w:r/>
    </w:p>
    <w:p>
      <w:pPr>
        <w:ind w:firstLine="480"/>
        <w:spacing w:line="360" w:lineRule="auto"/>
        <w:rPr>
          <w:highlight w:val="none"/>
        </w:rPr>
      </w:pPr>
      <w:r>
        <w:rPr>
          <w:rFonts w:hint="eastAsia" w:ascii="宋体" w:hAnsi="宋体"/>
          <w:sz w:val="24"/>
          <w:highlight w:val="none"/>
        </w:rPr>
        <w:t xml:space="preserve">本项目是否接受联合体：</w:t>
      </w:r>
      <w:bookmarkStart w:id="19" w:name="EB85b2e39ba7d546c49ea4d24be10d3b59"/>
      <w:r>
        <w:rPr>
          <w:rFonts w:hint="eastAsia" w:ascii="宋体" w:hAnsi="宋体"/>
          <w:sz w:val="24"/>
          <w:highlight w:val="none"/>
        </w:rPr>
        <w:t xml:space="preserve">不接受</w:t>
      </w:r>
      <w:r>
        <w:rPr>
          <w:rFonts w:ascii="宋体" w:hAnsi="宋体"/>
          <w:sz w:val="20"/>
          <w:szCs w:val="28"/>
          <w:highlight w:val="none"/>
        </w:rPr>
        <w:t xml:space="preserve"> </w:t>
      </w:r>
      <w:bookmarkEnd w:id="19"/>
      <w:r/>
      <w:bookmarkStart w:id="20" w:name="EB9c6a1e24de2b467eb2f6b6705355f67c"/>
      <w:r>
        <w:rPr>
          <w:rFonts w:ascii="宋体" w:hAnsi="宋体"/>
          <w:sz w:val="20"/>
          <w:szCs w:val="28"/>
          <w:highlight w:val="none"/>
        </w:rPr>
        <w:t xml:space="preserve"> </w:t>
      </w:r>
      <w:bookmarkEnd w:id="20"/>
      <w:r/>
      <w:bookmarkStart w:id="21" w:name="EB384e97fc9b0b4058ab4fbc9a119ec4c8"/>
      <w:r>
        <w:rPr>
          <w:rFonts w:ascii="宋体" w:hAnsi="宋体"/>
          <w:sz w:val="20"/>
          <w:highlight w:val="none"/>
        </w:rPr>
        <w:t xml:space="preserve"> </w:t>
      </w:r>
      <w:bookmarkEnd w:id="21"/>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本项目供应商邀请方式：</w:t>
      </w:r>
      <w:bookmarkStart w:id="22" w:name="EB4808d737793b46c3b9feac6e63a963d3"/>
      <w:r>
        <w:rPr>
          <w:rFonts w:hint="eastAsia" w:ascii="宋体" w:hAnsi="宋体"/>
          <w:sz w:val="24"/>
          <w:szCs w:val="28"/>
          <w:highlight w:val="none"/>
        </w:rPr>
        <w:t xml:space="preserve">发布公告</w:t>
      </w:r>
      <w:bookmarkEnd w:id="22"/>
      <w:r/>
      <w:bookmarkStart w:id="23" w:name="EB964786cd486348d089dad68155dbbaf0"/>
      <w:r>
        <w:rPr>
          <w:rFonts w:ascii="宋体" w:hAnsi="宋体"/>
          <w:sz w:val="20"/>
          <w:szCs w:val="28"/>
          <w:highlight w:val="none"/>
        </w:rPr>
        <w:t xml:space="preserve"> </w:t>
      </w:r>
      <w:bookmarkEnd w:id="23"/>
      <w:r/>
      <w:bookmarkStart w:id="24" w:name="EBd8f11baf8c5c48a39a68838346426e79"/>
      <w:r>
        <w:rPr>
          <w:rFonts w:ascii="宋体" w:hAnsi="宋体"/>
          <w:sz w:val="20"/>
          <w:szCs w:val="28"/>
          <w:highlight w:val="none"/>
        </w:rPr>
        <w:t xml:space="preserve"> </w:t>
      </w:r>
      <w:bookmarkEnd w:id="24"/>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本次采购确定的成交供应商数量：</w:t>
      </w:r>
      <w:bookmarkStart w:id="25" w:name="EB5c24124ec8a5472f86d055936d89b2d9"/>
      <w:r>
        <w:rPr>
          <w:rFonts w:hint="eastAsia" w:ascii="宋体" w:hAnsi="宋体"/>
          <w:sz w:val="24"/>
          <w:szCs w:val="28"/>
          <w:highlight w:val="none"/>
        </w:rPr>
        <w:t xml:space="preserve">1名</w:t>
      </w:r>
      <w:bookmarkEnd w:id="25"/>
      <w:r>
        <w:rPr>
          <w:rFonts w:ascii="宋体" w:hAnsi="宋体"/>
          <w:sz w:val="24"/>
          <w:szCs w:val="28"/>
          <w:highlight w:val="none"/>
        </w:rPr>
        <w:t xml:space="preserve"> </w:t>
      </w:r>
      <w:r/>
    </w:p>
    <w:p>
      <w:pPr>
        <w:pStyle w:val="1018"/>
        <w:jc w:val="left"/>
        <w:rPr>
          <w:rFonts w:ascii="宋体" w:hAnsi="宋体" w:eastAsia="宋体"/>
          <w:b w:val="0"/>
          <w:highlight w:val="none"/>
        </w:rPr>
      </w:pPr>
      <w:r/>
      <w:bookmarkStart w:id="26" w:name="_Toc198306490"/>
      <w:r/>
      <w:bookmarkStart w:id="27" w:name="_Toc73365458"/>
      <w:r/>
      <w:bookmarkStart w:id="28" w:name="_Toc73364845"/>
      <w:r>
        <w:rPr>
          <w:rFonts w:hint="eastAsia" w:ascii="宋体" w:hAnsi="宋体" w:eastAsia="宋体"/>
          <w:b w:val="0"/>
          <w:highlight w:val="none"/>
        </w:rPr>
        <w:t xml:space="preserve">二、申请人的资格要求：</w:t>
      </w:r>
      <w:bookmarkEnd w:id="26"/>
      <w:r/>
      <w:bookmarkEnd w:id="27"/>
      <w:r/>
      <w:bookmarkEnd w:id="28"/>
      <w:r/>
      <w:r/>
    </w:p>
    <w:p>
      <w:pPr>
        <w:ind w:firstLine="480"/>
        <w:spacing w:line="440" w:lineRule="exact"/>
        <w:rPr>
          <w:rFonts w:ascii="宋体" w:hAnsi="宋体"/>
          <w:sz w:val="24"/>
          <w:szCs w:val="28"/>
          <w:highlight w:val="none"/>
        </w:rPr>
      </w:pPr>
      <w:r>
        <w:rPr>
          <w:rFonts w:hint="eastAsia" w:ascii="宋体" w:hAnsi="宋体"/>
          <w:sz w:val="24"/>
          <w:szCs w:val="28"/>
          <w:highlight w:val="none"/>
        </w:rPr>
        <w:t xml:space="preserve">1. 满足《中华人民共和国政府采购法》第二十二条规定；</w:t>
      </w:r>
      <w:r/>
    </w:p>
    <w:p>
      <w:pPr>
        <w:ind w:firstLine="480"/>
        <w:spacing w:line="440" w:lineRule="exact"/>
        <w:rPr>
          <w:rFonts w:ascii="宋体" w:hAnsi="宋体"/>
          <w:sz w:val="24"/>
          <w:szCs w:val="28"/>
          <w:highlight w:val="none"/>
        </w:rPr>
      </w:pPr>
      <w:r/>
      <w:bookmarkStart w:id="29" w:name="EBc1bc06189b4a41ccac26e04e92f3d69f"/>
      <w:r/>
      <w:bookmarkStart w:id="30" w:name="_Hlk138178692"/>
      <w:r>
        <w:rPr>
          <w:rFonts w:hint="eastAsia" w:ascii="宋体" w:hAnsi="宋体"/>
          <w:sz w:val="24"/>
          <w:szCs w:val="28"/>
          <w:highlight w:val="none"/>
        </w:rPr>
        <w:t xml:space="preserve">（1）具有独立承担民事责任的能力（提供法人或者其他组织的营业执照等证明文件扫描件；供应商为自然人的，提供其身份证扫描件）；</w:t>
      </w:r>
      <w:r/>
    </w:p>
    <w:p>
      <w:pPr>
        <w:ind w:firstLine="456"/>
        <w:spacing w:line="440" w:lineRule="exact"/>
        <w:rPr>
          <w:rFonts w:ascii="宋体" w:hAnsi="宋体"/>
          <w:sz w:val="24"/>
          <w:szCs w:val="28"/>
          <w:highlight w:val="none"/>
        </w:rPr>
      </w:pPr>
      <w:r>
        <w:rPr>
          <w:rFonts w:hint="eastAsia" w:ascii="宋体" w:hAnsi="宋体" w:cs="宋体"/>
          <w:spacing w:val="-6"/>
          <w:sz w:val="24"/>
          <w:szCs w:val="24"/>
          <w:highlight w:val="none"/>
        </w:rPr>
        <w:t xml:space="preserve">（2）</w:t>
      </w:r>
      <w:r>
        <w:rPr>
          <w:rFonts w:ascii="宋体" w:hAnsi="宋体" w:cs="宋体"/>
          <w:spacing w:val="-6"/>
          <w:sz w:val="24"/>
          <w:szCs w:val="24"/>
          <w:highlight w:val="none"/>
        </w:rPr>
        <w:t xml:space="preserve">具有良好的商业信誉和健全的财务会计制度</w:t>
      </w:r>
      <w:r>
        <w:rPr>
          <w:rFonts w:hint="eastAsia" w:ascii="楷体" w:hAnsi="楷体" w:eastAsia="楷体"/>
          <w:sz w:val="24"/>
          <w:szCs w:val="28"/>
          <w:highlight w:val="none"/>
        </w:rPr>
        <w:t xml:space="preserve">[</w:t>
      </w:r>
      <w:r>
        <w:rPr>
          <w:rFonts w:ascii="宋体" w:hAnsi="宋体" w:cs="宋体"/>
          <w:spacing w:val="-6"/>
          <w:sz w:val="24"/>
          <w:szCs w:val="24"/>
          <w:highlight w:val="none"/>
        </w:rPr>
        <w:t xml:space="preserve">提供</w:t>
      </w:r>
      <w:r>
        <w:rPr>
          <w:rFonts w:hint="eastAsia" w:ascii="宋体" w:hAnsi="宋体" w:cs="宋体"/>
          <w:spacing w:val="-6"/>
          <w:sz w:val="24"/>
          <w:szCs w:val="24"/>
          <w:highlight w:val="none"/>
        </w:rPr>
        <w:t xml:space="preserve">上一</w:t>
      </w:r>
      <w:r>
        <w:rPr>
          <w:rFonts w:ascii="宋体" w:hAnsi="宋体" w:cs="宋体"/>
          <w:spacing w:val="-6"/>
          <w:sz w:val="24"/>
          <w:szCs w:val="24"/>
          <w:highlight w:val="none"/>
        </w:rPr>
        <w:t xml:space="preserve">年度</w:t>
      </w:r>
      <w:r>
        <w:rPr>
          <w:rFonts w:hint="eastAsia" w:ascii="宋体" w:hAnsi="宋体" w:cs="宋体"/>
          <w:spacing w:val="-6"/>
          <w:sz w:val="24"/>
          <w:szCs w:val="24"/>
          <w:highlight w:val="none"/>
        </w:rPr>
        <w:t xml:space="preserve">财务报告、成立不满一年的提供至少一个月财务报告，或银行出具的资信证明，或财政部门认可的政府采购专业担保机构出具的投标担保函等扫描件，或资格承诺函（格式见第六部分）</w:t>
      </w:r>
      <w:r>
        <w:rPr>
          <w:rFonts w:hint="eastAsia" w:ascii="楷体" w:hAnsi="楷体" w:eastAsia="楷体"/>
          <w:sz w:val="24"/>
          <w:szCs w:val="28"/>
          <w:highlight w:val="none"/>
        </w:rPr>
        <w:t xml:space="preserve">]</w:t>
      </w:r>
      <w:r>
        <w:rPr>
          <w:rFonts w:hint="eastAsia" w:ascii="宋体" w:hAnsi="宋体"/>
          <w:sz w:val="24"/>
          <w:szCs w:val="28"/>
          <w:highlight w:val="none"/>
        </w:rPr>
        <w:t xml:space="preserve">；</w:t>
      </w:r>
      <w:r/>
    </w:p>
    <w:p>
      <w:pPr>
        <w:ind w:firstLine="480"/>
        <w:spacing w:line="440" w:lineRule="exact"/>
        <w:rPr>
          <w:rFonts w:ascii="宋体" w:hAnsi="宋体"/>
          <w:sz w:val="24"/>
          <w:szCs w:val="28"/>
          <w:highlight w:val="none"/>
        </w:rPr>
      </w:pPr>
      <w:r>
        <w:rPr>
          <w:rFonts w:hint="eastAsia" w:ascii="宋体" w:hAnsi="宋体"/>
          <w:sz w:val="24"/>
          <w:szCs w:val="28"/>
          <w:highlight w:val="none"/>
        </w:rPr>
        <w:t xml:space="preserve">（3）具有履行合同所必需的设备和专业技术能力</w:t>
      </w:r>
      <w:r>
        <w:rPr>
          <w:rFonts w:hint="eastAsia" w:ascii="楷体" w:hAnsi="楷体" w:eastAsia="楷体"/>
          <w:sz w:val="24"/>
          <w:szCs w:val="28"/>
          <w:highlight w:val="none"/>
        </w:rPr>
        <w:t xml:space="preserve">[</w:t>
      </w:r>
      <w:r>
        <w:rPr>
          <w:rFonts w:hint="eastAsia" w:ascii="宋体" w:hAnsi="宋体"/>
          <w:sz w:val="24"/>
          <w:szCs w:val="28"/>
          <w:highlight w:val="none"/>
        </w:rPr>
        <w:t xml:space="preserve">见供应商相关信息一览表或提供资格承诺函</w:t>
      </w:r>
      <w:r>
        <w:rPr>
          <w:rFonts w:hint="eastAsia" w:ascii="宋体" w:hAnsi="宋体"/>
          <w:sz w:val="24"/>
          <w:szCs w:val="28"/>
          <w:highlight w:val="none"/>
        </w:rPr>
        <w:t xml:space="preserve">（格式</w:t>
      </w:r>
      <w:r>
        <w:rPr>
          <w:rFonts w:hint="eastAsia" w:ascii="宋体" w:hAnsi="宋体" w:cs="宋体"/>
          <w:spacing w:val="-6"/>
          <w:sz w:val="24"/>
          <w:szCs w:val="24"/>
          <w:highlight w:val="none"/>
        </w:rPr>
        <w:t xml:space="preserve">见第六部分</w:t>
      </w:r>
      <w:r>
        <w:rPr>
          <w:rFonts w:hint="eastAsia" w:ascii="宋体" w:hAnsi="宋体"/>
          <w:sz w:val="24"/>
          <w:szCs w:val="28"/>
          <w:highlight w:val="none"/>
        </w:rPr>
        <w:t xml:space="preserve">）</w:t>
      </w:r>
      <w:r>
        <w:rPr>
          <w:rFonts w:hint="eastAsia" w:ascii="楷体" w:hAnsi="楷体" w:eastAsia="楷体"/>
          <w:sz w:val="24"/>
          <w:szCs w:val="28"/>
          <w:highlight w:val="none"/>
        </w:rPr>
        <w:t xml:space="preserve">]</w:t>
      </w:r>
      <w:r>
        <w:rPr>
          <w:rFonts w:hint="eastAsia" w:ascii="宋体" w:hAnsi="宋体"/>
          <w:sz w:val="24"/>
          <w:szCs w:val="28"/>
          <w:highlight w:val="none"/>
        </w:rPr>
        <w:t xml:space="preserve">；</w:t>
      </w:r>
      <w:r/>
    </w:p>
    <w:p>
      <w:pPr>
        <w:ind w:firstLine="480"/>
        <w:spacing w:line="440" w:lineRule="exact"/>
        <w:rPr>
          <w:rFonts w:ascii="宋体" w:hAnsi="宋体"/>
          <w:sz w:val="24"/>
          <w:szCs w:val="28"/>
          <w:highlight w:val="none"/>
        </w:rPr>
      </w:pPr>
      <w:r>
        <w:rPr>
          <w:rFonts w:hint="eastAsia" w:ascii="宋体" w:hAnsi="宋体"/>
          <w:sz w:val="24"/>
          <w:szCs w:val="28"/>
          <w:highlight w:val="none"/>
        </w:rPr>
        <w:t xml:space="preserve">（4）有依法缴纳税收和社会保障资金的良好记录</w:t>
      </w:r>
      <w:r>
        <w:rPr>
          <w:rFonts w:hint="eastAsia" w:ascii="楷体" w:hAnsi="楷体" w:eastAsia="楷体"/>
          <w:sz w:val="24"/>
          <w:szCs w:val="28"/>
          <w:highlight w:val="none"/>
        </w:rPr>
        <w:t xml:space="preserve">[</w:t>
      </w:r>
      <w:r>
        <w:rPr>
          <w:rFonts w:hint="eastAsia" w:ascii="宋体" w:hAnsi="宋体"/>
          <w:sz w:val="24"/>
          <w:szCs w:val="28"/>
          <w:highlight w:val="none"/>
        </w:rPr>
        <w:t xml:space="preserve">提供参加本次政府采购活动近半年内至少一个月的依法缴纳税收和</w:t>
      </w:r>
      <w:r>
        <w:rPr>
          <w:rFonts w:hint="eastAsia" w:ascii="宋体" w:hAnsi="宋体"/>
          <w:sz w:val="24"/>
          <w:szCs w:val="28"/>
          <w:highlight w:val="none"/>
        </w:rPr>
        <w:t xml:space="preserve">社会保险的凭据扫描件</w:t>
      </w:r>
      <w:r>
        <w:rPr>
          <w:rFonts w:hint="eastAsia" w:ascii="宋体" w:hAnsi="宋体"/>
          <w:sz w:val="24"/>
          <w:szCs w:val="28"/>
          <w:highlight w:val="none"/>
        </w:rPr>
        <w:t xml:space="preserve">或提供资格承诺函</w:t>
      </w:r>
      <w:r>
        <w:rPr>
          <w:rFonts w:hint="eastAsia" w:ascii="宋体" w:hAnsi="宋体"/>
          <w:sz w:val="24"/>
          <w:szCs w:val="28"/>
          <w:highlight w:val="none"/>
        </w:rPr>
        <w:t xml:space="preserve">（格</w:t>
      </w:r>
      <w:r>
        <w:rPr>
          <w:rFonts w:hint="eastAsia" w:ascii="宋体" w:hAnsi="宋体" w:cs="宋体"/>
          <w:spacing w:val="-6"/>
          <w:sz w:val="24"/>
          <w:szCs w:val="24"/>
          <w:highlight w:val="none"/>
        </w:rPr>
        <w:t xml:space="preserve">式见第六部分</w:t>
      </w:r>
      <w:r>
        <w:rPr>
          <w:rFonts w:hint="eastAsia" w:ascii="宋体" w:hAnsi="宋体"/>
          <w:sz w:val="24"/>
          <w:szCs w:val="28"/>
          <w:highlight w:val="none"/>
        </w:rPr>
        <w:t xml:space="preserve">）</w:t>
      </w:r>
      <w:r>
        <w:rPr>
          <w:rFonts w:hint="eastAsia" w:ascii="楷体" w:hAnsi="楷体" w:eastAsia="楷体"/>
          <w:sz w:val="24"/>
          <w:szCs w:val="28"/>
          <w:highlight w:val="none"/>
        </w:rPr>
        <w:t xml:space="preserve">]</w:t>
      </w:r>
      <w:r>
        <w:rPr>
          <w:rFonts w:hint="eastAsia" w:ascii="宋体" w:hAnsi="宋体"/>
          <w:sz w:val="24"/>
          <w:szCs w:val="28"/>
          <w:highlight w:val="none"/>
        </w:rPr>
        <w:t xml:space="preserve">；</w:t>
      </w:r>
      <w:r/>
    </w:p>
    <w:p>
      <w:pPr>
        <w:ind w:firstLine="480"/>
        <w:spacing w:line="440" w:lineRule="exact"/>
        <w:rPr>
          <w:rFonts w:ascii="宋体" w:hAnsi="宋体"/>
          <w:sz w:val="24"/>
          <w:szCs w:val="28"/>
          <w:highlight w:val="none"/>
        </w:rPr>
      </w:pPr>
      <w:r>
        <w:rPr>
          <w:rFonts w:hint="eastAsia" w:ascii="宋体" w:hAnsi="宋体"/>
          <w:sz w:val="24"/>
          <w:szCs w:val="28"/>
          <w:highlight w:val="none"/>
        </w:rPr>
        <w:t xml:space="preserve">（5）参加政府采购活动前三年内，在经营活动中没有重大违法记录</w:t>
      </w:r>
      <w:r>
        <w:rPr>
          <w:rFonts w:hint="eastAsia" w:ascii="楷体" w:hAnsi="楷体" w:eastAsia="楷体"/>
          <w:sz w:val="24"/>
          <w:szCs w:val="28"/>
          <w:highlight w:val="none"/>
        </w:rPr>
        <w:t xml:space="preserve">[</w:t>
      </w:r>
      <w:r>
        <w:rPr>
          <w:rFonts w:hint="eastAsia" w:ascii="宋体" w:hAnsi="宋体"/>
          <w:sz w:val="24"/>
          <w:szCs w:val="28"/>
          <w:highlight w:val="none"/>
        </w:rPr>
        <w:t xml:space="preserve">见磋商承诺函或提供资格承诺函</w:t>
      </w:r>
      <w:r>
        <w:rPr>
          <w:rFonts w:hint="eastAsia" w:ascii="宋体" w:hAnsi="宋体"/>
          <w:sz w:val="24"/>
          <w:szCs w:val="28"/>
          <w:highlight w:val="none"/>
        </w:rPr>
        <w:t xml:space="preserve">（</w:t>
      </w:r>
      <w:r>
        <w:rPr>
          <w:rFonts w:hint="eastAsia" w:ascii="宋体" w:hAnsi="宋体" w:cs="宋体"/>
          <w:spacing w:val="-6"/>
          <w:sz w:val="24"/>
          <w:szCs w:val="24"/>
          <w:highlight w:val="none"/>
        </w:rPr>
        <w:t xml:space="preserve">格式见第六部</w:t>
      </w:r>
      <w:r>
        <w:rPr>
          <w:rFonts w:hint="eastAsia" w:ascii="宋体" w:hAnsi="宋体"/>
          <w:sz w:val="24"/>
          <w:szCs w:val="28"/>
          <w:highlight w:val="none"/>
        </w:rPr>
        <w:t xml:space="preserve">分）</w:t>
      </w:r>
      <w:r>
        <w:rPr>
          <w:rFonts w:hint="eastAsia" w:ascii="楷体" w:hAnsi="楷体" w:eastAsia="楷体"/>
          <w:sz w:val="24"/>
          <w:szCs w:val="28"/>
          <w:highlight w:val="none"/>
        </w:rPr>
        <w:t xml:space="preserve">]</w:t>
      </w:r>
      <w:r>
        <w:rPr>
          <w:rFonts w:hint="eastAsia" w:ascii="宋体" w:hAnsi="宋体"/>
          <w:sz w:val="24"/>
          <w:szCs w:val="28"/>
          <w:highlight w:val="none"/>
        </w:rPr>
        <w:t xml:space="preserve">;</w:t>
      </w:r>
      <w:r/>
    </w:p>
    <w:p>
      <w:pPr>
        <w:ind w:firstLine="480"/>
        <w:spacing w:line="440" w:lineRule="exact"/>
        <w:rPr>
          <w:rFonts w:ascii="宋体" w:hAnsi="宋体"/>
          <w:sz w:val="24"/>
          <w:szCs w:val="28"/>
          <w:highlight w:val="none"/>
        </w:rPr>
      </w:pPr>
      <w:r>
        <w:rPr>
          <w:rFonts w:hint="eastAsia" w:ascii="宋体" w:hAnsi="宋体"/>
          <w:sz w:val="24"/>
          <w:szCs w:val="28"/>
          <w:highlight w:val="none"/>
        </w:rPr>
        <w:t xml:space="preserve">（6）法律、行政法规规定的其他条件。</w:t>
      </w:r>
      <w:r/>
    </w:p>
    <w:p>
      <w:pPr>
        <w:ind w:firstLine="480"/>
        <w:spacing w:line="440" w:lineRule="exact"/>
        <w:rPr>
          <w:rFonts w:ascii="宋体" w:hAnsi="宋体"/>
          <w:sz w:val="24"/>
          <w:szCs w:val="28"/>
          <w:highlight w:val="none"/>
        </w:rPr>
      </w:pPr>
      <w:r>
        <w:rPr>
          <w:rFonts w:hint="eastAsia" w:ascii="宋体" w:hAnsi="宋体"/>
          <w:sz w:val="24"/>
          <w:szCs w:val="28"/>
          <w:highlight w:val="none"/>
        </w:rPr>
        <w:t xml:space="preserve">2.落实政府采购政策需满足的资格要求：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本项目对应的中小企业划分标准所属行</w:t>
      </w:r>
      <w:bookmarkStart w:id="336" w:name="_GoBack"/>
      <w:r/>
      <w:bookmarkEnd w:id="336"/>
      <w:r>
        <w:rPr>
          <w:rFonts w:hint="eastAsia" w:ascii="宋体" w:hAnsi="宋体"/>
          <w:sz w:val="24"/>
          <w:szCs w:val="28"/>
          <w:highlight w:val="none"/>
        </w:rPr>
        <w:t xml:space="preserve">业为</w:t>
      </w:r>
      <w:r>
        <w:rPr>
          <w:rFonts w:hint="eastAsia" w:ascii="宋体" w:hAnsi="宋体"/>
          <w:sz w:val="24"/>
          <w:szCs w:val="28"/>
          <w:highlight w:val="none"/>
        </w:rPr>
        <w:t xml:space="preserve">软件和信息技术服务业。</w:t>
      </w:r>
      <w:r/>
    </w:p>
    <w:p>
      <w:pPr>
        <w:ind w:firstLine="480"/>
        <w:spacing w:line="440" w:lineRule="exact"/>
        <w:rPr>
          <w:rFonts w:ascii="宋体" w:hAnsi="宋体"/>
          <w:sz w:val="24"/>
          <w:szCs w:val="28"/>
          <w:highlight w:val="none"/>
        </w:rPr>
      </w:pPr>
      <w:r>
        <w:rPr>
          <w:rFonts w:hint="eastAsia" w:ascii="宋体" w:hAnsi="宋体"/>
          <w:sz w:val="24"/>
          <w:szCs w:val="28"/>
          <w:highlight w:val="none"/>
        </w:rPr>
        <w:t xml:space="preserve">3.本项目的特定资质要求：</w:t>
      </w:r>
      <w:bookmarkEnd w:id="29"/>
      <w:r>
        <w:rPr>
          <w:rFonts w:hint="eastAsia" w:ascii="宋体" w:hAnsi="宋体"/>
          <w:sz w:val="24"/>
          <w:szCs w:val="28"/>
          <w:highlight w:val="none"/>
        </w:rPr>
        <w:t xml:space="preserve">无。</w:t>
      </w:r>
      <w:r/>
    </w:p>
    <w:p>
      <w:pPr>
        <w:ind w:firstLine="480"/>
        <w:spacing w:line="440" w:lineRule="exact"/>
        <w:rPr>
          <w:rFonts w:ascii="宋体" w:hAnsi="宋体"/>
          <w:sz w:val="24"/>
          <w:szCs w:val="28"/>
          <w:highlight w:val="none"/>
        </w:rPr>
      </w:pPr>
      <w:r>
        <w:rPr>
          <w:rFonts w:hint="eastAsia" w:ascii="宋体" w:hAnsi="宋体"/>
          <w:sz w:val="24"/>
          <w:szCs w:val="28"/>
          <w:highlight w:val="none"/>
        </w:rPr>
        <w:t xml:space="preserve">4</w:t>
      </w:r>
      <w:r>
        <w:rPr>
          <w:rFonts w:ascii="宋体" w:hAnsi="宋体"/>
          <w:sz w:val="24"/>
          <w:szCs w:val="28"/>
          <w:highlight w:val="none"/>
        </w:rPr>
        <w:t xml:space="preserve">.</w:t>
      </w:r>
      <w:r>
        <w:rPr>
          <w:rFonts w:hint="eastAsia" w:ascii="宋体" w:hAnsi="宋体"/>
          <w:sz w:val="24"/>
          <w:szCs w:val="28"/>
          <w:highlight w:val="none"/>
        </w:rPr>
        <w:t xml:space="preserve">拒绝下述供应商参加本次采购活动  </w:t>
      </w:r>
      <w:r/>
    </w:p>
    <w:p>
      <w:pPr>
        <w:ind w:firstLine="480"/>
        <w:spacing w:line="440" w:lineRule="exact"/>
        <w:rPr>
          <w:rFonts w:ascii="宋体" w:hAnsi="宋体"/>
          <w:sz w:val="24"/>
          <w:szCs w:val="28"/>
          <w:highlight w:val="none"/>
        </w:rPr>
      </w:pPr>
      <w:r>
        <w:rPr>
          <w:rFonts w:hint="eastAsia" w:ascii="宋体" w:hAnsi="宋体"/>
          <w:sz w:val="24"/>
          <w:szCs w:val="28"/>
          <w:highlight w:val="none"/>
        </w:rPr>
        <w:t xml:space="preserve">（1）供应商单位负责人为同一人或者存在直接控股、管理关系的不同供应商，不得参加同一合同项下的政府采购活动；  </w:t>
      </w:r>
      <w:r/>
    </w:p>
    <w:p>
      <w:pPr>
        <w:ind w:firstLine="480"/>
        <w:spacing w:line="440" w:lineRule="exact"/>
        <w:rPr>
          <w:rFonts w:ascii="宋体" w:hAnsi="宋体"/>
          <w:sz w:val="24"/>
          <w:szCs w:val="28"/>
          <w:highlight w:val="none"/>
        </w:rPr>
      </w:pPr>
      <w:r>
        <w:rPr>
          <w:rFonts w:hint="eastAsia" w:ascii="宋体" w:hAnsi="宋体"/>
          <w:sz w:val="24"/>
          <w:szCs w:val="28"/>
          <w:highlight w:val="none"/>
        </w:rPr>
        <w:t xml:space="preserve">（2）凡为采购项目提供整体设计、规范编制或者项目管理、监理、检测等服务的供应商，不得参加本项目的采购活动；  </w:t>
      </w:r>
      <w:r/>
    </w:p>
    <w:p>
      <w:pPr>
        <w:ind w:firstLine="480"/>
        <w:spacing w:line="440" w:lineRule="exact"/>
        <w:rPr>
          <w:rFonts w:ascii="宋体" w:hAnsi="宋体"/>
          <w:sz w:val="24"/>
          <w:szCs w:val="28"/>
          <w:highlight w:val="none"/>
        </w:rPr>
      </w:pPr>
      <w:r>
        <w:rPr>
          <w:rFonts w:hint="eastAsia" w:ascii="宋体" w:hAnsi="宋体"/>
          <w:sz w:val="24"/>
          <w:szCs w:val="28"/>
          <w:highlight w:val="none"/>
        </w:rPr>
        <w:t xml:space="preserve">（3）投标截止时间前，供应商被“信用中国”、“中国政府采购网”、“信用江苏”网站列入失信被执行人、重大税收违法案件当事人名单、政府采购严重违法失信行为记录名单。</w:t>
      </w:r>
      <w:bookmarkEnd w:id="30"/>
      <w:r/>
      <w:r/>
    </w:p>
    <w:p>
      <w:pPr>
        <w:pStyle w:val="1018"/>
        <w:jc w:val="left"/>
        <w:rPr>
          <w:rFonts w:ascii="宋体" w:hAnsi="宋体" w:eastAsia="宋体"/>
          <w:b w:val="0"/>
          <w:highlight w:val="none"/>
        </w:rPr>
      </w:pPr>
      <w:r/>
      <w:bookmarkStart w:id="31" w:name="_Toc73364846"/>
      <w:r/>
      <w:bookmarkStart w:id="32" w:name="_Toc198306491"/>
      <w:r/>
      <w:bookmarkStart w:id="33" w:name="_Toc73365459"/>
      <w:r>
        <w:rPr>
          <w:rFonts w:hint="eastAsia" w:ascii="宋体" w:hAnsi="宋体" w:eastAsia="宋体" w:cs="Times New Roman"/>
          <w:b w:val="0"/>
          <w:highlight w:val="none"/>
        </w:rPr>
        <w:t xml:space="preserve">三、获取磋商文件</w:t>
      </w:r>
      <w:bookmarkEnd w:id="31"/>
      <w:r/>
      <w:bookmarkEnd w:id="32"/>
      <w:r/>
      <w:bookmarkEnd w:id="33"/>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时间：</w:t>
      </w:r>
      <w:r>
        <w:rPr>
          <w:rFonts w:hint="eastAsia" w:ascii="宋体" w:hAnsi="宋体"/>
          <w:sz w:val="24"/>
          <w:szCs w:val="28"/>
          <w:highlight w:val="none"/>
        </w:rPr>
        <w:t xml:space="preserve">自磋商文件公告发布之日起5个工作日</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地点：</w:t>
      </w:r>
      <w:bookmarkStart w:id="34" w:name="_Hlk145494637"/>
      <w:r/>
      <w:bookmarkStart w:id="35" w:name="_Hlk151734137"/>
      <w:r>
        <w:rPr>
          <w:rFonts w:hint="eastAsia" w:ascii="宋体" w:hAnsi="宋体"/>
          <w:sz w:val="24"/>
          <w:szCs w:val="28"/>
          <w:highlight w:val="none"/>
        </w:rPr>
        <w:t xml:space="preserve">江苏政府采购网-苏采云</w:t>
      </w:r>
      <w:bookmarkEnd w:id="34"/>
      <w:r>
        <w:rPr>
          <w:rFonts w:hint="eastAsia" w:ascii="宋体" w:hAnsi="宋体"/>
          <w:sz w:val="24"/>
          <w:szCs w:val="28"/>
          <w:highlight w:val="none"/>
        </w:rPr>
        <w:t xml:space="preserve">系统获取磋商文件</w:t>
      </w:r>
      <w:bookmarkEnd w:id="35"/>
      <w:r/>
      <w:r/>
    </w:p>
    <w:p>
      <w:pPr>
        <w:ind w:firstLine="482"/>
        <w:jc w:val="left"/>
        <w:keepLines w:val="0"/>
        <w:keepNext w:val="0"/>
        <w:pageBreakBefore w:val="0"/>
        <w:spacing w:line="360" w:lineRule="auto"/>
        <w:widowControl w:val="off"/>
        <w:rPr>
          <w:rFonts w:ascii="宋体" w:hAnsi="宋体"/>
          <w:sz w:val="24"/>
          <w:szCs w:val="28"/>
          <w:highlight w:val="none"/>
        </w:rPr>
      </w:pPr>
      <w:r>
        <w:rPr>
          <w:rFonts w:hint="eastAsia" w:ascii="宋体" w:hAnsi="宋体"/>
          <w:sz w:val="24"/>
          <w:szCs w:val="28"/>
          <w:highlight w:val="none"/>
        </w:rPr>
        <w:t xml:space="preserve">方式：在线获取（</w:t>
      </w:r>
      <w:r>
        <w:rPr>
          <w:rFonts w:hint="eastAsia" w:ascii="宋体" w:hAnsi="宋体"/>
          <w:sz w:val="24"/>
          <w:szCs w:val="28"/>
          <w:highlight w:val="none"/>
        </w:rPr>
        <w:t xml:space="preserve">“苏采云”系统用户注册--获取“CA数字证书”--CA绑定与登录--网上报名--下载磋商文件，具体详见“苏采云”系统供应商操作指南（</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Style w:val="1074"/>
          <w:rFonts w:hint="eastAsia" w:ascii="宋体" w:hAnsi="宋体"/>
          <w:color w:val="auto"/>
          <w:sz w:val="24"/>
          <w:szCs w:val="28"/>
          <w:highlight w:val="none"/>
        </w:rPr>
        <w:t xml:space="preserve">http://www.ccgp-jiangsu.gov.cn/jiangsu/zlxz/ee/ee3a4bc5a3454aa2b0d9312230633ce9.html</w:t>
      </w:r>
      <w:r>
        <w:rPr>
          <w:rStyle w:val="1074"/>
          <w:rFonts w:hint="eastAsia" w:ascii="宋体" w:hAnsi="宋体"/>
          <w:color w:val="auto"/>
          <w:sz w:val="24"/>
          <w:szCs w:val="28"/>
          <w:highlight w:val="none"/>
        </w:rPr>
        <w:fldChar w:fldCharType="end"/>
      </w:r>
      <w:r>
        <w:rPr>
          <w:rFonts w:hint="eastAsia" w:ascii="宋体" w:hAnsi="宋体"/>
          <w:sz w:val="24"/>
          <w:szCs w:val="28"/>
          <w:highlight w:val="none"/>
        </w:rPr>
        <w:t xml:space="preserve">）。</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售价：</w:t>
      </w:r>
      <w:bookmarkStart w:id="36" w:name="EBfbf5c223f9c74f99858ac447a593fb5c"/>
      <w:r>
        <w:rPr>
          <w:rFonts w:hint="eastAsia" w:ascii="宋体" w:hAnsi="宋体"/>
          <w:sz w:val="24"/>
          <w:szCs w:val="28"/>
          <w:highlight w:val="none"/>
        </w:rPr>
        <w:t xml:space="preserve">免费</w:t>
      </w:r>
      <w:bookmarkEnd w:id="36"/>
      <w:r>
        <w:rPr>
          <w:rFonts w:ascii="宋体" w:hAnsi="宋体"/>
          <w:sz w:val="24"/>
          <w:szCs w:val="28"/>
          <w:highlight w:val="none"/>
        </w:rPr>
        <w:t xml:space="preserve"> </w:t>
      </w:r>
      <w:r/>
    </w:p>
    <w:p>
      <w:pPr>
        <w:pStyle w:val="1018"/>
        <w:jc w:val="left"/>
        <w:rPr>
          <w:rFonts w:ascii="宋体" w:hAnsi="宋体" w:eastAsia="宋体"/>
          <w:b w:val="0"/>
          <w:highlight w:val="none"/>
        </w:rPr>
      </w:pPr>
      <w:r/>
      <w:bookmarkStart w:id="37" w:name="_Toc73364847"/>
      <w:r/>
      <w:bookmarkStart w:id="38" w:name="_Toc73365460"/>
      <w:r/>
      <w:bookmarkStart w:id="39" w:name="_Toc198306492"/>
      <w:r>
        <w:rPr>
          <w:rFonts w:hint="eastAsia" w:ascii="宋体" w:hAnsi="宋体" w:eastAsia="宋体" w:cs="Times New Roman"/>
          <w:b w:val="0"/>
          <w:highlight w:val="none"/>
        </w:rPr>
        <w:t xml:space="preserve">四、首次响应文件提交</w:t>
      </w:r>
      <w:bookmarkEnd w:id="37"/>
      <w:r/>
      <w:bookmarkEnd w:id="38"/>
      <w:r/>
      <w:bookmarkEnd w:id="39"/>
      <w:r/>
      <w:r/>
    </w:p>
    <w:p>
      <w:pPr>
        <w:ind w:firstLine="480"/>
        <w:spacing w:line="360" w:lineRule="auto"/>
        <w:rPr>
          <w:rFonts w:ascii="宋体" w:hAnsi="宋体"/>
          <w:bCs/>
          <w:sz w:val="24"/>
          <w:szCs w:val="28"/>
          <w:highlight w:val="none"/>
        </w:rPr>
      </w:pPr>
      <w:r>
        <w:rPr>
          <w:rFonts w:hint="eastAsia" w:ascii="宋体" w:hAnsi="宋体"/>
          <w:sz w:val="24"/>
          <w:highlight w:val="none"/>
        </w:rPr>
        <w:t xml:space="preserve">电子响应文件</w:t>
      </w:r>
      <w:r/>
    </w:p>
    <w:p>
      <w:pPr>
        <w:ind w:firstLine="480"/>
        <w:spacing w:line="360" w:lineRule="auto"/>
        <w:rPr>
          <w:rFonts w:ascii="宋体" w:hAnsi="宋体"/>
          <w:bCs/>
          <w:sz w:val="24"/>
          <w:szCs w:val="28"/>
          <w:highlight w:val="none"/>
          <w:u w:val="single"/>
        </w:rPr>
      </w:pPr>
      <w:r>
        <w:rPr>
          <w:rFonts w:hint="eastAsia" w:ascii="宋体" w:hAnsi="宋体"/>
          <w:bCs/>
          <w:sz w:val="24"/>
          <w:szCs w:val="28"/>
          <w:highlight w:val="none"/>
        </w:rPr>
        <w:t xml:space="preserve">截止时间：</w:t>
      </w:r>
      <w:bookmarkStart w:id="40" w:name="EBc44d053eaddd4397a37bc2fc3c3b90e6"/>
      <w:r>
        <w:rPr>
          <w:rFonts w:hint="eastAsia" w:ascii="宋体" w:hAnsi="宋体"/>
          <w:bCs/>
          <w:sz w:val="24"/>
          <w:szCs w:val="28"/>
          <w:highlight w:val="none"/>
        </w:rPr>
        <w:t xml:space="preserve">2025-</w:t>
      </w:r>
      <w:r>
        <w:rPr>
          <w:rFonts w:hint="eastAsia" w:ascii="宋体" w:hAnsi="宋体"/>
          <w:bCs/>
          <w:sz w:val="24"/>
          <w:szCs w:val="28"/>
          <w:highlight w:val="none"/>
          <w:lang w:val="en-US" w:eastAsia="zh-CN"/>
        </w:rPr>
        <w:t xml:space="preserve">11</w:t>
      </w:r>
      <w:r>
        <w:rPr>
          <w:rFonts w:hint="eastAsia" w:ascii="宋体" w:hAnsi="宋体"/>
          <w:bCs/>
          <w:sz w:val="24"/>
          <w:szCs w:val="28"/>
          <w:highlight w:val="none"/>
        </w:rPr>
        <w:t xml:space="preserve">-11</w:t>
      </w:r>
      <w:r>
        <w:rPr>
          <w:rFonts w:ascii="宋体" w:hAnsi="宋体"/>
          <w:bCs/>
          <w:sz w:val="24"/>
          <w:szCs w:val="28"/>
          <w:highlight w:val="none"/>
        </w:rPr>
        <w:t xml:space="preserve">  </w:t>
      </w:r>
      <w:r>
        <w:rPr>
          <w:rFonts w:hint="eastAsia" w:ascii="宋体" w:hAnsi="宋体"/>
          <w:bCs/>
          <w:sz w:val="24"/>
          <w:szCs w:val="28"/>
          <w:highlight w:val="none"/>
        </w:rPr>
        <w:t xml:space="preserve"> </w:t>
      </w:r>
      <w:r>
        <w:rPr>
          <w:rFonts w:ascii="宋体" w:hAnsi="宋体"/>
          <w:bCs/>
          <w:sz w:val="24"/>
          <w:szCs w:val="28"/>
          <w:highlight w:val="none"/>
        </w:rPr>
        <w:t xml:space="preserve">9</w:t>
      </w:r>
      <w:r>
        <w:rPr>
          <w:rFonts w:hint="eastAsia" w:ascii="宋体" w:hAnsi="宋体"/>
          <w:bCs/>
          <w:sz w:val="24"/>
          <w:szCs w:val="28"/>
          <w:highlight w:val="none"/>
        </w:rPr>
        <w:t xml:space="preserve">:</w:t>
      </w:r>
      <w:r>
        <w:rPr>
          <w:rFonts w:ascii="宋体" w:hAnsi="宋体"/>
          <w:bCs/>
          <w:sz w:val="24"/>
          <w:szCs w:val="28"/>
          <w:highlight w:val="none"/>
        </w:rPr>
        <w:t xml:space="preserve">3</w:t>
      </w:r>
      <w:r>
        <w:rPr>
          <w:rFonts w:hint="eastAsia" w:ascii="宋体" w:hAnsi="宋体"/>
          <w:bCs/>
          <w:sz w:val="24"/>
          <w:szCs w:val="28"/>
          <w:highlight w:val="none"/>
        </w:rPr>
        <w:t xml:space="preserve">0</w:t>
      </w:r>
      <w:bookmarkEnd w:id="40"/>
      <w:r>
        <w:rPr>
          <w:rFonts w:hint="eastAsia" w:ascii="宋体" w:hAnsi="宋体"/>
          <w:bCs/>
          <w:sz w:val="24"/>
          <w:szCs w:val="28"/>
          <w:highlight w:val="none"/>
        </w:rPr>
        <w:t xml:space="preserve">（</w:t>
      </w:r>
      <w:r>
        <w:rPr>
          <w:rFonts w:hint="eastAsia" w:ascii="宋体" w:hAnsi="宋体"/>
          <w:sz w:val="24"/>
          <w:highlight w:val="none"/>
        </w:rPr>
        <w:t xml:space="preserve">截止时间</w:t>
      </w:r>
      <w:r>
        <w:rPr>
          <w:rFonts w:hint="eastAsia" w:ascii="宋体" w:hAnsi="宋体"/>
          <w:bCs/>
          <w:sz w:val="24"/>
          <w:szCs w:val="28"/>
          <w:highlight w:val="none"/>
        </w:rPr>
        <w:t xml:space="preserve">）</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地点</w:t>
      </w:r>
      <w:bookmarkStart w:id="41" w:name="_Toc73365461"/>
      <w:r/>
      <w:bookmarkStart w:id="42" w:name="_Toc73364848"/>
      <w:r>
        <w:rPr>
          <w:rFonts w:hint="eastAsia" w:ascii="宋体" w:hAnsi="宋体"/>
          <w:sz w:val="24"/>
          <w:szCs w:val="28"/>
          <w:highlight w:val="none"/>
        </w:rPr>
        <w:t xml:space="preserve">：在线提交</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具体操作详见“苏采云”系统供应商操作指南（</w:t>
      </w:r>
      <w:r>
        <w:rPr>
          <w:rFonts w:ascii="宋体" w:hAnsi="宋体"/>
          <w:sz w:val="24"/>
          <w:szCs w:val="28"/>
          <w:highlight w:val="none"/>
        </w:rPr>
        <w:t xml:space="preserve">http://www.ccgp-jiangsu.gov.cn/jiangsu/zlxz/ee/ee3a4bc5a3454aa2b0d9312230633ce9.html</w:t>
      </w:r>
      <w:r>
        <w:rPr>
          <w:rFonts w:hint="eastAsia" w:ascii="宋体" w:hAnsi="宋体"/>
          <w:sz w:val="24"/>
          <w:szCs w:val="28"/>
          <w:highlight w:val="none"/>
        </w:rPr>
        <w:t xml:space="preserve">）</w:t>
      </w:r>
      <w:r/>
    </w:p>
    <w:p>
      <w:pPr>
        <w:pStyle w:val="1018"/>
        <w:jc w:val="left"/>
        <w:rPr>
          <w:rFonts w:ascii="宋体" w:hAnsi="宋体" w:eastAsia="宋体"/>
          <w:b w:val="0"/>
          <w:highlight w:val="none"/>
        </w:rPr>
      </w:pPr>
      <w:r>
        <w:rPr>
          <w:rFonts w:hint="eastAsia" w:ascii="宋体" w:hAnsi="宋体" w:eastAsia="宋体" w:cs="Times New Roman"/>
          <w:b w:val="0"/>
          <w:highlight w:val="none"/>
        </w:rPr>
        <w:t xml:space="preserve">五、开启</w:t>
      </w:r>
      <w:bookmarkEnd w:id="41"/>
      <w:r/>
      <w:bookmarkEnd w:id="42"/>
      <w:r/>
      <w:r/>
    </w:p>
    <w:p>
      <w:pPr>
        <w:ind w:firstLine="480"/>
        <w:spacing w:line="440" w:lineRule="exact"/>
        <w:rPr>
          <w:rFonts w:ascii="宋体" w:hAnsi="宋体"/>
          <w:bCs/>
          <w:sz w:val="24"/>
          <w:szCs w:val="28"/>
          <w:highlight w:val="none"/>
          <w:u w:val="single"/>
        </w:rPr>
      </w:pPr>
      <w:r>
        <w:rPr>
          <w:rFonts w:hint="eastAsia" w:ascii="宋体" w:hAnsi="宋体"/>
          <w:bCs/>
          <w:sz w:val="24"/>
          <w:szCs w:val="28"/>
          <w:highlight w:val="none"/>
        </w:rPr>
        <w:t xml:space="preserve">时间：</w:t>
      </w:r>
      <w:r>
        <w:rPr>
          <w:rFonts w:ascii="宋体" w:hAnsi="宋体"/>
          <w:bCs/>
          <w:sz w:val="24"/>
          <w:szCs w:val="28"/>
          <w:highlight w:val="none"/>
        </w:rPr>
        <w:t xml:space="preserve">202</w:t>
      </w:r>
      <w:r>
        <w:rPr>
          <w:rFonts w:hint="eastAsia" w:ascii="宋体" w:hAnsi="宋体"/>
          <w:bCs/>
          <w:sz w:val="24"/>
          <w:szCs w:val="28"/>
          <w:highlight w:val="none"/>
        </w:rPr>
        <w:t xml:space="preserve">5</w:t>
      </w:r>
      <w:r>
        <w:rPr>
          <w:rFonts w:ascii="宋体" w:hAnsi="宋体"/>
          <w:bCs/>
          <w:sz w:val="24"/>
          <w:szCs w:val="28"/>
          <w:highlight w:val="none"/>
        </w:rPr>
        <w:t xml:space="preserve">-11</w:t>
      </w:r>
      <w:r>
        <w:rPr>
          <w:rFonts w:ascii="宋体" w:hAnsi="宋体"/>
          <w:bCs/>
          <w:sz w:val="24"/>
          <w:szCs w:val="28"/>
          <w:highlight w:val="none"/>
        </w:rPr>
        <w:t xml:space="preserve">-</w:t>
      </w:r>
      <w:r>
        <w:rPr>
          <w:rFonts w:hint="eastAsia" w:ascii="宋体" w:hAnsi="宋体"/>
          <w:bCs/>
          <w:sz w:val="24"/>
          <w:szCs w:val="28"/>
          <w:highlight w:val="none"/>
          <w:lang w:val="en-US" w:eastAsia="zh-CN"/>
        </w:rPr>
        <w:t xml:space="preserve">11</w:t>
      </w:r>
      <w:r>
        <w:rPr>
          <w:rFonts w:ascii="宋体" w:hAnsi="宋体"/>
          <w:bCs/>
          <w:sz w:val="24"/>
          <w:szCs w:val="28"/>
          <w:highlight w:val="none"/>
        </w:rPr>
        <w:t xml:space="preserve">  9:30</w:t>
      </w:r>
      <w:r/>
    </w:p>
    <w:p>
      <w:pPr>
        <w:ind w:firstLine="480"/>
        <w:spacing w:line="440" w:lineRule="exact"/>
        <w:rPr>
          <w:rFonts w:ascii="宋体" w:hAnsi="宋体"/>
          <w:bCs/>
          <w:sz w:val="24"/>
          <w:szCs w:val="28"/>
          <w:highlight w:val="none"/>
          <w:u w:val="single"/>
        </w:rPr>
      </w:pPr>
      <w:r>
        <w:rPr>
          <w:rFonts w:hint="eastAsia" w:ascii="宋体" w:hAnsi="宋体"/>
          <w:bCs/>
          <w:sz w:val="24"/>
          <w:szCs w:val="28"/>
          <w:highlight w:val="none"/>
        </w:rPr>
        <w:t xml:space="preserve">地点</w:t>
      </w:r>
      <w:r>
        <w:rPr>
          <w:rFonts w:hint="eastAsia" w:ascii="宋体" w:hAnsi="宋体" w:cs="宋体"/>
          <w:sz w:val="24"/>
          <w:szCs w:val="28"/>
          <w:highlight w:val="none"/>
        </w:rPr>
        <w:t xml:space="preserve">：</w:t>
      </w:r>
      <w:bookmarkStart w:id="43" w:name="EBbaa17d39a49c4535bcb10d971b5d2238"/>
      <w:r>
        <w:rPr>
          <w:rFonts w:hint="eastAsia" w:ascii="宋体" w:hAnsi="宋体" w:cs="宋体"/>
          <w:sz w:val="24"/>
          <w:szCs w:val="28"/>
          <w:highlight w:val="none"/>
        </w:rPr>
        <w:t xml:space="preserve">“苏采云”系统</w:t>
      </w:r>
      <w:r>
        <w:rPr>
          <w:rFonts w:hint="eastAsia" w:ascii="宋体" w:hAnsi="宋体" w:cs="宋体"/>
          <w:sz w:val="24"/>
          <w:szCs w:val="28"/>
          <w:highlight w:val="none"/>
        </w:rPr>
        <w:t xml:space="preserve">网上开标大厅</w:t>
      </w:r>
      <w:bookmarkEnd w:id="43"/>
      <w:r/>
      <w:r/>
    </w:p>
    <w:p>
      <w:pPr>
        <w:rPr>
          <w:highlight w:val="none"/>
        </w:rPr>
      </w:pPr>
      <w:r/>
      <w:bookmarkStart w:id="44" w:name="EB1a43d0ef6ef8498c9bc7c026536dc3ef"/>
      <w:r>
        <w:rPr>
          <w:rFonts w:hint="eastAsia"/>
          <w:sz w:val="20"/>
          <w:highlight w:val="none"/>
        </w:rPr>
        <w:t xml:space="preserve"> </w:t>
      </w:r>
      <w:bookmarkEnd w:id="44"/>
      <w:r/>
      <w:r/>
    </w:p>
    <w:p>
      <w:pPr>
        <w:ind w:firstLine="480"/>
        <w:spacing w:line="360" w:lineRule="auto"/>
        <w:rPr>
          <w:rFonts w:ascii="宋体" w:hAnsi="宋体"/>
          <w:sz w:val="24"/>
          <w:szCs w:val="28"/>
          <w:highlight w:val="none"/>
        </w:rPr>
      </w:pPr>
      <w:r/>
      <w:bookmarkStart w:id="45" w:name="EB5d58c6b68b964b1fbdb88005dba17f9c"/>
      <w:r>
        <w:rPr>
          <w:rFonts w:hint="eastAsia" w:ascii="宋体" w:hAnsi="宋体"/>
          <w:sz w:val="24"/>
          <w:szCs w:val="28"/>
          <w:highlight w:val="none"/>
        </w:rPr>
        <w:t xml:space="preserve">☑</w:t>
      </w:r>
      <w:bookmarkEnd w:id="45"/>
      <w:r>
        <w:rPr>
          <w:rFonts w:hint="eastAsia" w:ascii="宋体" w:hAnsi="宋体"/>
          <w:sz w:val="24"/>
          <w:szCs w:val="28"/>
          <w:highlight w:val="none"/>
        </w:rPr>
        <w:t xml:space="preserve">操作指南：</w:t>
      </w:r>
      <w:bookmarkStart w:id="46" w:name="EBd7eb41a0d60140819d9ccd4b0832b275"/>
      <w:r>
        <w:rPr>
          <w:rFonts w:hint="eastAsia" w:ascii="宋体" w:hAnsi="宋体"/>
          <w:sz w:val="24"/>
          <w:szCs w:val="28"/>
          <w:highlight w:val="none"/>
        </w:rPr>
        <w:t xml:space="preserve">（1）本项目通过</w:t>
      </w:r>
      <w:r>
        <w:rPr>
          <w:rFonts w:hint="eastAsia" w:ascii="宋体" w:hAnsi="宋体"/>
          <w:sz w:val="24"/>
          <w:szCs w:val="28"/>
          <w:highlight w:val="none"/>
        </w:rPr>
        <w:t xml:space="preserve">苏采云</w:t>
      </w:r>
      <w:r>
        <w:rPr>
          <w:rFonts w:hint="eastAsia" w:ascii="宋体" w:hAnsi="宋体"/>
          <w:sz w:val="24"/>
          <w:szCs w:val="28"/>
          <w:highlight w:val="none"/>
        </w:rPr>
        <w:t xml:space="preserve">电子交易平台进行采购，供应商</w:t>
      </w:r>
      <w:bookmarkStart w:id="47" w:name="_Hlk143196026"/>
      <w:r>
        <w:rPr>
          <w:rFonts w:hint="eastAsia" w:ascii="宋体" w:hAnsi="宋体"/>
          <w:sz w:val="24"/>
          <w:szCs w:val="28"/>
          <w:highlight w:val="none"/>
        </w:rPr>
        <w:t xml:space="preserve">须根据</w:t>
      </w:r>
      <w:r>
        <w:rPr>
          <w:rFonts w:hint="eastAsia" w:ascii="宋体" w:hAnsi="宋体"/>
          <w:sz w:val="24"/>
          <w:szCs w:val="28"/>
          <w:highlight w:val="none"/>
        </w:rPr>
        <w:t xml:space="preserve">“苏采云”系统供应商操作指南（详见江苏省政府采购网—办事指南—资料下载《江苏省政府采购管理交易系统(苏采云)供应商操作指南》，地址</w:t>
      </w:r>
      <w:r>
        <w:rPr>
          <w:rFonts w:ascii="宋体" w:hAnsi="宋体"/>
          <w:sz w:val="24"/>
          <w:szCs w:val="28"/>
          <w:highlight w:val="none"/>
        </w:rPr>
        <w:t xml:space="preserve">http://www.ccgp-jiangsu.gov.cn/jiangsu/zlxz/ee/ee3a4bc5a3454aa2b0d9312230633ce9.html</w:t>
      </w:r>
      <w:r>
        <w:rPr>
          <w:rFonts w:hint="eastAsia" w:ascii="宋体" w:hAnsi="宋体"/>
          <w:sz w:val="24"/>
          <w:szCs w:val="28"/>
          <w:highlight w:val="none"/>
        </w:rPr>
        <w:t xml:space="preserve">）</w:t>
      </w:r>
      <w:bookmarkEnd w:id="47"/>
      <w:r>
        <w:rPr>
          <w:rFonts w:hint="eastAsia" w:ascii="宋体" w:hAnsi="宋体"/>
          <w:sz w:val="24"/>
          <w:szCs w:val="28"/>
          <w:highlight w:val="none"/>
        </w:rPr>
        <w:t xml:space="preserve">制作并提交磋商响应文件。截至首次响应文件提交截止时间，电子交易平台提交通道将关闭，供应商未完成电子磋商响应文件有效提交的，其磋商将被拒绝。</w:t>
      </w:r>
      <w:r/>
    </w:p>
    <w:p>
      <w:pPr>
        <w:ind w:firstLine="480"/>
        <w:spacing w:line="440" w:lineRule="exact"/>
        <w:rPr>
          <w:highlight w:val="none"/>
        </w:rPr>
      </w:pPr>
      <w:r>
        <w:rPr>
          <w:rFonts w:hint="eastAsia" w:ascii="宋体" w:hAnsi="宋体"/>
          <w:sz w:val="24"/>
          <w:szCs w:val="28"/>
          <w:highlight w:val="none"/>
        </w:rPr>
        <w:t xml:space="preserve">（2）本项目采用网上开标方式，请供应商事先做好电脑环境准备，自行选择互联网连接畅通的场地，在规定的开标时间登录“苏采云”系统开标大厅进行磋商文件解密。</w:t>
      </w:r>
      <w:bookmarkEnd w:id="46"/>
      <w:r/>
      <w:r/>
    </w:p>
    <w:p>
      <w:pPr>
        <w:pStyle w:val="1018"/>
        <w:jc w:val="left"/>
        <w:rPr>
          <w:rFonts w:ascii="宋体" w:hAnsi="宋体" w:eastAsia="宋体"/>
          <w:b w:val="0"/>
          <w:highlight w:val="none"/>
        </w:rPr>
      </w:pPr>
      <w:r/>
      <w:bookmarkStart w:id="48" w:name="_Toc198306493"/>
      <w:r/>
      <w:bookmarkStart w:id="49" w:name="_Toc73365462"/>
      <w:r/>
      <w:bookmarkStart w:id="50" w:name="_Toc73364849"/>
      <w:r>
        <w:rPr>
          <w:rFonts w:hint="eastAsia" w:ascii="宋体" w:hAnsi="宋体" w:eastAsia="宋体" w:cs="Times New Roman"/>
          <w:b w:val="0"/>
          <w:highlight w:val="none"/>
        </w:rPr>
        <w:t xml:space="preserve">六、公告期限</w:t>
      </w:r>
      <w:bookmarkEnd w:id="48"/>
      <w:r/>
      <w:bookmarkEnd w:id="49"/>
      <w:r/>
      <w:bookmarkEnd w:id="50"/>
      <w:r/>
      <w:r/>
    </w:p>
    <w:p>
      <w:pPr>
        <w:ind w:firstLine="480"/>
        <w:spacing w:line="440" w:lineRule="exact"/>
        <w:rPr>
          <w:rFonts w:ascii="宋体" w:hAnsi="宋体" w:cs="宋体"/>
          <w:sz w:val="24"/>
          <w:szCs w:val="28"/>
          <w:highlight w:val="none"/>
        </w:rPr>
      </w:pPr>
      <w:r>
        <w:rPr>
          <w:rFonts w:hint="eastAsia" w:ascii="宋体" w:hAnsi="宋体" w:cs="宋体"/>
          <w:sz w:val="24"/>
          <w:szCs w:val="28"/>
          <w:highlight w:val="none"/>
        </w:rPr>
        <w:t xml:space="preserve">自本公告发布之日起3个工作日。</w:t>
      </w:r>
      <w:r/>
    </w:p>
    <w:p>
      <w:pPr>
        <w:pStyle w:val="1018"/>
        <w:jc w:val="left"/>
        <w:rPr>
          <w:highlight w:val="none"/>
        </w:rPr>
      </w:pPr>
      <w:r/>
      <w:bookmarkStart w:id="51" w:name="_Toc198306494"/>
      <w:r/>
      <w:bookmarkStart w:id="52" w:name="_Toc73364850"/>
      <w:r/>
      <w:bookmarkStart w:id="53" w:name="_Toc73365463"/>
      <w:r>
        <w:rPr>
          <w:rFonts w:hint="eastAsia" w:ascii="宋体" w:hAnsi="宋体" w:eastAsia="宋体"/>
          <w:b w:val="0"/>
          <w:highlight w:val="none"/>
        </w:rPr>
        <w:t xml:space="preserve">七、其他补充事宜</w:t>
      </w:r>
      <w:bookmarkEnd w:id="51"/>
      <w:r/>
      <w:bookmarkEnd w:id="52"/>
      <w:r/>
      <w:bookmarkEnd w:id="53"/>
      <w:r/>
      <w:bookmarkStart w:id="54" w:name="EBd0e6d40c4a4141e6a180a8db47a56bc7"/>
      <w:r>
        <w:rPr>
          <w:rFonts w:hint="eastAsia"/>
          <w:sz w:val="20"/>
          <w:highlight w:val="none"/>
        </w:rPr>
        <w:t xml:space="preserve"> </w:t>
      </w:r>
      <w:bookmarkEnd w:id="54"/>
      <w:r/>
      <w:bookmarkStart w:id="55" w:name="EBe10cc0c27be147bb9adddea2629eb9fe"/>
      <w:r>
        <w:rPr>
          <w:rFonts w:hint="eastAsia"/>
          <w:sz w:val="20"/>
          <w:highlight w:val="none"/>
        </w:rPr>
        <w:t xml:space="preserve"> </w:t>
      </w:r>
      <w:bookmarkEnd w:id="55"/>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1.</w:t>
      </w:r>
      <w:bookmarkStart w:id="56" w:name="EB2bf543fd4b00441a8657b32532709484"/>
      <w:r>
        <w:rPr>
          <w:rFonts w:hint="eastAsia" w:ascii="宋体" w:hAnsi="宋体" w:cs="宋体"/>
          <w:sz w:val="24"/>
          <w:szCs w:val="28"/>
          <w:highlight w:val="none"/>
        </w:rPr>
        <w:t xml:space="preserve">本项目无需缴纳磋商保证金。</w:t>
      </w:r>
      <w:bookmarkEnd w:id="56"/>
      <w:r/>
      <w:bookmarkStart w:id="57" w:name="EB9381322a7a4d46a6b2baa2450ab0d9dc"/>
      <w:r/>
      <w:r/>
    </w:p>
    <w:p>
      <w:pPr>
        <w:ind w:firstLine="400"/>
        <w:spacing w:line="360" w:lineRule="auto"/>
        <w:rPr>
          <w:rFonts w:ascii="宋体" w:hAnsi="宋体" w:cs="宋体"/>
          <w:sz w:val="24"/>
          <w:szCs w:val="28"/>
          <w:highlight w:val="none"/>
        </w:rPr>
      </w:pPr>
      <w:r>
        <w:rPr>
          <w:rFonts w:hint="eastAsia"/>
          <w:sz w:val="20"/>
          <w:highlight w:val="none"/>
        </w:rPr>
        <w:t xml:space="preserve"> </w:t>
      </w:r>
      <w:bookmarkEnd w:id="57"/>
      <w:r>
        <w:rPr>
          <w:rFonts w:hint="eastAsia" w:ascii="宋体" w:hAnsi="宋体" w:cs="宋体"/>
          <w:sz w:val="24"/>
          <w:szCs w:val="28"/>
          <w:highlight w:val="none"/>
        </w:rPr>
        <w:t xml:space="preserve">2.</w:t>
      </w:r>
      <w:bookmarkStart w:id="58" w:name="EB03e4b49258524c74816a8234453f2b94"/>
      <w:r>
        <w:rPr>
          <w:rFonts w:hint="eastAsia" w:ascii="宋体" w:hAnsi="宋体" w:cs="宋体"/>
          <w:sz w:val="24"/>
          <w:szCs w:val="28"/>
          <w:highlight w:val="none"/>
        </w:rPr>
        <w:t xml:space="preserve">在投标截止前，请关注江苏政府采购网站有无</w:t>
      </w:r>
      <w:r>
        <w:rPr>
          <w:rFonts w:hint="eastAsia" w:ascii="宋体" w:hAnsi="宋体" w:cs="宋体"/>
          <w:sz w:val="24"/>
          <w:szCs w:val="28"/>
          <w:highlight w:val="none"/>
        </w:rPr>
        <w:t xml:space="preserve">更正</w:t>
      </w:r>
      <w:r>
        <w:rPr>
          <w:rFonts w:hint="eastAsia" w:ascii="宋体" w:hAnsi="宋体" w:cs="宋体"/>
          <w:sz w:val="24"/>
          <w:szCs w:val="28"/>
          <w:highlight w:val="none"/>
        </w:rPr>
        <w:t xml:space="preserve">公告，</w:t>
      </w:r>
      <w:bookmarkStart w:id="59" w:name="_Hlk143241916"/>
      <w:r>
        <w:rPr>
          <w:rFonts w:hint="eastAsia" w:ascii="宋体" w:hAnsi="宋体" w:cs="宋体"/>
          <w:sz w:val="24"/>
          <w:szCs w:val="28"/>
          <w:highlight w:val="none"/>
        </w:rPr>
        <w:t xml:space="preserve">澄清</w:t>
      </w:r>
      <w:bookmarkEnd w:id="59"/>
      <w:r>
        <w:rPr>
          <w:rFonts w:hint="eastAsia" w:ascii="宋体" w:hAnsi="宋体" w:cs="宋体"/>
          <w:sz w:val="24"/>
          <w:szCs w:val="28"/>
          <w:highlight w:val="none"/>
        </w:rPr>
        <w:t xml:space="preserve">或者修改的内容为本磋商文件的组成部分。</w:t>
      </w:r>
      <w:bookmarkEnd w:id="58"/>
      <w:r>
        <w:rPr>
          <w:rFonts w:hint="eastAsia" w:ascii="宋体" w:hAnsi="宋体" w:cs="宋体"/>
          <w:sz w:val="24"/>
          <w:szCs w:val="28"/>
          <w:highlight w:val="none"/>
        </w:rPr>
        <w:t xml:space="preserve">因供应商自身原因未能及时获取的，一切后果由供应商自行承担。</w:t>
      </w:r>
      <w:r/>
    </w:p>
    <w:p>
      <w:pPr>
        <w:ind w:firstLine="480"/>
        <w:spacing w:line="360" w:lineRule="auto"/>
        <w:rPr>
          <w:rFonts w:ascii="宋体" w:hAnsi="宋体" w:cs="宋体"/>
          <w:sz w:val="24"/>
          <w:szCs w:val="28"/>
          <w:highlight w:val="none"/>
        </w:rPr>
      </w:pPr>
      <w:r>
        <w:rPr>
          <w:rFonts w:ascii="宋体" w:hAnsi="宋体" w:cs="宋体"/>
          <w:sz w:val="24"/>
          <w:szCs w:val="28"/>
          <w:highlight w:val="none"/>
        </w:rPr>
        <w:t xml:space="preserve">3</w:t>
      </w:r>
      <w:r>
        <w:rPr>
          <w:rFonts w:hint="eastAsia" w:ascii="宋体" w:hAnsi="宋体" w:cs="宋体"/>
          <w:sz w:val="24"/>
          <w:szCs w:val="28"/>
          <w:highlight w:val="none"/>
        </w:rPr>
        <w:t xml:space="preserve">.供应商在使用系统进行投标的过程中如遇到涉及平台使用的任何问题，致电技术支持热线咨询，联系方式：0519-86722803。</w:t>
      </w:r>
      <w:r/>
    </w:p>
    <w:p>
      <w:pPr>
        <w:ind w:firstLine="480"/>
        <w:spacing w:line="360" w:lineRule="auto"/>
        <w:rPr>
          <w:rFonts w:ascii="宋体" w:hAnsi="宋体" w:cs="宋体"/>
          <w:sz w:val="24"/>
          <w:szCs w:val="28"/>
          <w:highlight w:val="none"/>
        </w:rPr>
      </w:pPr>
      <w:r>
        <w:rPr>
          <w:rFonts w:ascii="宋体" w:hAnsi="宋体" w:cs="宋体"/>
          <w:sz w:val="24"/>
          <w:szCs w:val="28"/>
          <w:highlight w:val="none"/>
        </w:rPr>
        <w:t xml:space="preserve">4</w:t>
      </w:r>
      <w:r>
        <w:rPr>
          <w:rFonts w:hint="eastAsia" w:ascii="宋体" w:hAnsi="宋体" w:cs="宋体"/>
          <w:sz w:val="24"/>
          <w:szCs w:val="28"/>
          <w:highlight w:val="none"/>
        </w:rPr>
        <w:t xml:space="preserve">.供应商投标需提前办理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firstLine="480"/>
        <w:spacing w:line="360" w:lineRule="auto"/>
        <w:rPr>
          <w:rFonts w:ascii="宋体" w:hAnsi="宋体" w:cs="宋体"/>
          <w:sz w:val="24"/>
          <w:szCs w:val="28"/>
          <w:highlight w:val="none"/>
        </w:rPr>
      </w:pPr>
      <w:r>
        <w:rPr>
          <w:rFonts w:ascii="宋体" w:hAnsi="宋体" w:cs="宋体"/>
          <w:sz w:val="24"/>
          <w:szCs w:val="28"/>
          <w:highlight w:val="none"/>
        </w:rPr>
        <w:t xml:space="preserve">5</w:t>
      </w:r>
      <w:r>
        <w:rPr>
          <w:rFonts w:hint="eastAsia" w:ascii="宋体" w:hAnsi="宋体" w:cs="宋体"/>
          <w:sz w:val="24"/>
          <w:szCs w:val="28"/>
          <w:highlight w:val="none"/>
        </w:rPr>
        <w:t xml:space="preserve">.磋商响应文件递交截止时间后，采购代理机构将通过开标会议区发出磋商响应文件解密的指令，供应商在各自地点按规定时间自行实施远程解密，供应商解密限定在响</w:t>
      </w:r>
      <w:r>
        <w:rPr>
          <w:rFonts w:hint="eastAsia" w:ascii="宋体" w:hAnsi="宋体" w:cs="宋体"/>
          <w:sz w:val="24"/>
          <w:szCs w:val="28"/>
          <w:highlight w:val="none"/>
        </w:rPr>
        <w:t xml:space="preserve">应截止时间后30分钟之间完成。因供应商网络与电源不稳定、未按操作手册要求配置软硬件、解密锁发生故障或用错、故意不在要求时限内完成解密等自身原因，导致磋商响应文件在规定时间内未能解密、解密失败或解密超时，视为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ascii="宋体" w:hAnsi="宋体" w:cs="宋体"/>
          <w:sz w:val="24"/>
          <w:szCs w:val="28"/>
          <w:highlight w:val="none"/>
        </w:rPr>
      </w:pPr>
      <w:r>
        <w:rPr>
          <w:rFonts w:ascii="宋体" w:hAnsi="宋体" w:cs="宋体"/>
          <w:sz w:val="24"/>
          <w:szCs w:val="28"/>
          <w:highlight w:val="none"/>
        </w:rPr>
        <w:t xml:space="preserve">6</w:t>
      </w:r>
      <w:r>
        <w:rPr>
          <w:rFonts w:hint="eastAsia" w:ascii="宋体" w:hAnsi="宋体" w:cs="宋体"/>
          <w:sz w:val="24"/>
          <w:szCs w:val="28"/>
          <w:highlight w:val="none"/>
        </w:rPr>
        <w:t xml:space="preserve">.因供应商自身软硬件配备不齐全或发生故障等问题而导致在交互过程中出现不稳定或中断等情况的，由供应商自身承担一切后果。</w:t>
      </w:r>
      <w:r/>
    </w:p>
    <w:p>
      <w:pPr>
        <w:pStyle w:val="1018"/>
        <w:jc w:val="left"/>
        <w:rPr>
          <w:rFonts w:ascii="宋体" w:hAnsi="宋体" w:eastAsia="宋体"/>
          <w:b w:val="0"/>
          <w:highlight w:val="none"/>
        </w:rPr>
      </w:pPr>
      <w:r/>
      <w:bookmarkStart w:id="60" w:name="_Toc73364851"/>
      <w:r/>
      <w:bookmarkStart w:id="61" w:name="_Toc73365464"/>
      <w:r/>
      <w:bookmarkStart w:id="62" w:name="_Toc198306495"/>
      <w:r>
        <w:rPr>
          <w:rFonts w:hint="eastAsia" w:ascii="宋体" w:hAnsi="宋体" w:eastAsia="宋体"/>
          <w:b w:val="0"/>
          <w:highlight w:val="none"/>
        </w:rPr>
        <w:t xml:space="preserve">八、对本次磋商提出询问，请按以下方式联系。</w:t>
      </w:r>
      <w:bookmarkEnd w:id="60"/>
      <w:r/>
      <w:bookmarkEnd w:id="61"/>
      <w:r/>
      <w:bookmarkEnd w:id="62"/>
      <w:r/>
      <w:r/>
    </w:p>
    <w:p>
      <w:pPr>
        <w:ind w:firstLine="480"/>
        <w:spacing w:line="440" w:lineRule="exact"/>
        <w:widowControl/>
        <w:rPr>
          <w:rFonts w:ascii="宋体" w:hAnsi="宋体"/>
          <w:sz w:val="24"/>
          <w:szCs w:val="28"/>
          <w:highlight w:val="none"/>
        </w:rPr>
      </w:pPr>
      <w:r>
        <w:rPr>
          <w:rFonts w:hint="eastAsia" w:ascii="宋体" w:hAnsi="宋体" w:cs="宋体"/>
          <w:sz w:val="24"/>
          <w:szCs w:val="28"/>
          <w:highlight w:val="none"/>
        </w:rPr>
        <w:t xml:space="preserve">1.采购人信息</w:t>
      </w:r>
      <w:r/>
    </w:p>
    <w:p>
      <w:pPr>
        <w:ind w:firstLine="480"/>
        <w:spacing w:line="440" w:lineRule="exact"/>
        <w:widowControl/>
        <w:rPr>
          <w:rFonts w:ascii="宋体" w:hAnsi="宋体"/>
          <w:sz w:val="24"/>
          <w:szCs w:val="28"/>
          <w:highlight w:val="none"/>
        </w:rPr>
      </w:pPr>
      <w:r>
        <w:rPr>
          <w:rFonts w:hint="eastAsia" w:ascii="宋体" w:hAnsi="宋体"/>
          <w:sz w:val="24"/>
          <w:szCs w:val="28"/>
          <w:highlight w:val="none"/>
        </w:rPr>
        <w:t xml:space="preserve">名 称：</w:t>
      </w:r>
      <w:r>
        <w:rPr>
          <w:rFonts w:hint="eastAsia" w:ascii="宋体" w:hAnsi="宋体"/>
          <w:sz w:val="24"/>
          <w:szCs w:val="28"/>
          <w:highlight w:val="none"/>
        </w:rPr>
        <w:t xml:space="preserve">丹阳市自然资源和规划局</w:t>
      </w:r>
      <w:r/>
    </w:p>
    <w:p>
      <w:pPr>
        <w:ind w:firstLine="480"/>
        <w:spacing w:line="440" w:lineRule="exact"/>
        <w:widowControl/>
        <w:rPr>
          <w:rFonts w:ascii="宋体" w:hAnsi="宋体"/>
          <w:sz w:val="24"/>
          <w:szCs w:val="28"/>
          <w:highlight w:val="none"/>
        </w:rPr>
      </w:pPr>
      <w:r>
        <w:rPr>
          <w:rFonts w:hint="eastAsia" w:ascii="宋体" w:hAnsi="宋体" w:cs="宋体"/>
          <w:sz w:val="24"/>
          <w:szCs w:val="28"/>
          <w:highlight w:val="none"/>
        </w:rPr>
        <w:t xml:space="preserve">地 址：</w:t>
      </w:r>
      <w:r>
        <w:rPr>
          <w:rFonts w:hint="eastAsia" w:ascii="宋体" w:hAnsi="宋体"/>
          <w:sz w:val="24"/>
          <w:szCs w:val="28"/>
          <w:highlight w:val="none"/>
        </w:rPr>
        <w:t xml:space="preserve">江苏省丹阳市开发区丹桂路</w:t>
      </w:r>
      <w:r>
        <w:rPr>
          <w:rFonts w:hint="eastAsia" w:ascii="宋体" w:hAnsi="宋体"/>
          <w:sz w:val="24"/>
          <w:szCs w:val="28"/>
          <w:highlight w:val="none"/>
          <w:lang w:val="en-US" w:eastAsia="zh-CN"/>
        </w:rPr>
        <w:t xml:space="preserve">29</w:t>
      </w:r>
      <w:r>
        <w:rPr>
          <w:rFonts w:hint="eastAsia" w:ascii="宋体" w:hAnsi="宋体"/>
          <w:sz w:val="24"/>
          <w:szCs w:val="28"/>
          <w:highlight w:val="none"/>
        </w:rPr>
        <w:t xml:space="preserve">号</w:t>
      </w:r>
      <w:r/>
    </w:p>
    <w:p>
      <w:pPr>
        <w:ind w:firstLine="480"/>
        <w:spacing w:line="440" w:lineRule="exact"/>
        <w:widowControl/>
        <w:rPr>
          <w:rFonts w:hint="default" w:ascii="宋体" w:hAnsi="宋体" w:eastAsia="宋体"/>
          <w:sz w:val="24"/>
          <w:szCs w:val="24"/>
          <w:highlight w:val="none"/>
          <w:lang w:val="en-US" w:eastAsia="zh-CN"/>
        </w:rPr>
      </w:pPr>
      <w:r>
        <w:rPr>
          <w:rFonts w:hint="eastAsia" w:ascii="宋体" w:hAnsi="宋体" w:cs="宋体"/>
          <w:sz w:val="24"/>
          <w:szCs w:val="28"/>
          <w:highlight w:val="none"/>
        </w:rPr>
        <w:t xml:space="preserve">联系方式：</w:t>
      </w:r>
      <w:r>
        <w:rPr>
          <w:rFonts w:hint="eastAsia" w:ascii="宋体" w:hAnsi="宋体" w:cs="宋体"/>
          <w:sz w:val="24"/>
          <w:szCs w:val="28"/>
          <w:highlight w:val="none"/>
          <w:lang w:val="en-US" w:eastAsia="zh-CN"/>
        </w:rPr>
        <w:t xml:space="preserve">13615265559</w:t>
      </w:r>
      <w:r/>
    </w:p>
    <w:p>
      <w:pPr>
        <w:ind w:firstLine="480"/>
        <w:spacing w:line="440" w:lineRule="exact"/>
        <w:widowControl/>
        <w:rPr>
          <w:rFonts w:ascii="宋体" w:hAnsi="宋体"/>
          <w:sz w:val="24"/>
          <w:szCs w:val="28"/>
          <w:highlight w:val="none"/>
        </w:rPr>
      </w:pPr>
      <w:r>
        <w:rPr>
          <w:rFonts w:hint="eastAsia" w:ascii="宋体" w:hAnsi="宋体" w:cs="宋体"/>
          <w:sz w:val="24"/>
          <w:szCs w:val="28"/>
          <w:highlight w:val="none"/>
        </w:rPr>
        <w:t xml:space="preserve">2.采购代理机构信息</w:t>
      </w:r>
      <w:r/>
    </w:p>
    <w:p>
      <w:pPr>
        <w:ind w:firstLine="480"/>
        <w:spacing w:line="440" w:lineRule="exact"/>
        <w:widowControl/>
        <w:rPr>
          <w:rFonts w:hint="eastAsia" w:ascii="宋体" w:hAnsi="宋体" w:eastAsia="宋体"/>
          <w:sz w:val="24"/>
          <w:szCs w:val="28"/>
          <w:highlight w:val="none"/>
          <w:lang w:eastAsia="zh-CN"/>
        </w:rPr>
      </w:pPr>
      <w:r>
        <w:rPr>
          <w:rFonts w:hint="eastAsia" w:ascii="宋体" w:hAnsi="宋体"/>
          <w:sz w:val="24"/>
          <w:szCs w:val="28"/>
          <w:highlight w:val="none"/>
        </w:rPr>
        <w:t xml:space="preserve">名 称：</w:t>
      </w:r>
      <w:r>
        <w:rPr>
          <w:rFonts w:hint="eastAsia" w:ascii="宋体" w:hAnsi="宋体"/>
          <w:sz w:val="24"/>
          <w:szCs w:val="28"/>
          <w:highlight w:val="none"/>
          <w:lang w:eastAsia="zh-CN"/>
        </w:rPr>
        <w:t xml:space="preserve">江苏骏海建设工程造价咨询有限公司</w:t>
      </w:r>
      <w:r/>
    </w:p>
    <w:p>
      <w:pPr>
        <w:ind w:firstLine="480"/>
        <w:spacing w:line="440" w:lineRule="exact"/>
        <w:widowControl/>
        <w:rPr>
          <w:rFonts w:hint="eastAsia" w:ascii="宋体" w:hAnsi="宋体" w:eastAsia="宋体"/>
          <w:sz w:val="24"/>
          <w:szCs w:val="28"/>
          <w:highlight w:val="none"/>
          <w:lang w:eastAsia="zh-CN"/>
        </w:rPr>
      </w:pPr>
      <w:r>
        <w:rPr>
          <w:rFonts w:hint="eastAsia" w:ascii="宋体" w:hAnsi="宋体"/>
          <w:sz w:val="24"/>
          <w:szCs w:val="28"/>
          <w:highlight w:val="none"/>
        </w:rPr>
        <w:t xml:space="preserve">地 址：</w:t>
      </w:r>
      <w:r>
        <w:rPr>
          <w:rFonts w:hint="eastAsia" w:ascii="宋体" w:hAnsi="宋体"/>
          <w:sz w:val="24"/>
          <w:szCs w:val="28"/>
          <w:highlight w:val="none"/>
          <w:lang w:eastAsia="zh-CN"/>
        </w:rPr>
        <w:t xml:space="preserve">江苏省丹阳市开发区东方盛世3幢1号</w:t>
      </w:r>
      <w:r/>
    </w:p>
    <w:p>
      <w:pPr>
        <w:ind w:firstLine="480"/>
        <w:spacing w:line="440" w:lineRule="exact"/>
        <w:widowControl/>
        <w:rPr>
          <w:rFonts w:hint="eastAsia" w:ascii="宋体" w:hAnsi="宋体" w:eastAsia="宋体"/>
          <w:sz w:val="24"/>
          <w:szCs w:val="28"/>
          <w:highlight w:val="none"/>
          <w:lang w:eastAsia="zh-CN"/>
        </w:rPr>
      </w:pPr>
      <w:r>
        <w:rPr>
          <w:rFonts w:hint="eastAsia" w:ascii="宋体" w:hAnsi="宋体"/>
          <w:sz w:val="24"/>
          <w:szCs w:val="28"/>
          <w:highlight w:val="none"/>
        </w:rPr>
        <w:t xml:space="preserve">联系方式：</w:t>
      </w:r>
      <w:r>
        <w:rPr>
          <w:rFonts w:hint="eastAsia" w:ascii="宋体" w:hAnsi="宋体"/>
          <w:sz w:val="24"/>
          <w:szCs w:val="28"/>
          <w:highlight w:val="none"/>
          <w:lang w:eastAsia="zh-CN"/>
        </w:rPr>
        <w:t xml:space="preserve">0511-86669588</w:t>
      </w:r>
      <w:r/>
    </w:p>
    <w:p>
      <w:pPr>
        <w:ind w:firstLine="480"/>
        <w:spacing w:line="440" w:lineRule="exact"/>
        <w:widowControl/>
        <w:rPr>
          <w:rFonts w:ascii="宋体" w:hAnsi="宋体"/>
          <w:sz w:val="24"/>
          <w:szCs w:val="28"/>
          <w:highlight w:val="none"/>
        </w:rPr>
      </w:pPr>
      <w:r>
        <w:rPr>
          <w:rFonts w:hint="eastAsia" w:ascii="宋体" w:hAnsi="宋体" w:cs="宋体"/>
          <w:sz w:val="24"/>
          <w:szCs w:val="28"/>
          <w:highlight w:val="none"/>
        </w:rPr>
        <w:t xml:space="preserve">3.项目联系方式</w:t>
      </w:r>
      <w:r/>
    </w:p>
    <w:p>
      <w:pPr>
        <w:ind w:firstLine="480"/>
        <w:spacing w:line="440" w:lineRule="exact"/>
        <w:widowControl/>
        <w:rPr>
          <w:rFonts w:hint="eastAsia" w:ascii="宋体" w:hAnsi="宋体" w:eastAsia="宋体"/>
          <w:sz w:val="24"/>
          <w:szCs w:val="28"/>
          <w:highlight w:val="none"/>
          <w:lang w:eastAsia="zh-CN"/>
        </w:rPr>
      </w:pPr>
      <w:r>
        <w:rPr>
          <w:rFonts w:hint="eastAsia" w:ascii="宋体" w:hAnsi="宋体"/>
          <w:sz w:val="24"/>
          <w:szCs w:val="28"/>
          <w:highlight w:val="none"/>
        </w:rPr>
        <w:t xml:space="preserve">项目联系人：</w:t>
      </w:r>
      <w:r>
        <w:rPr>
          <w:rFonts w:hint="eastAsia" w:ascii="宋体" w:hAnsi="宋体"/>
          <w:sz w:val="24"/>
          <w:szCs w:val="28"/>
          <w:highlight w:val="none"/>
          <w:lang w:val="en-US" w:eastAsia="zh-CN"/>
        </w:rPr>
        <w:t xml:space="preserve">曹工</w:t>
      </w:r>
      <w:r/>
    </w:p>
    <w:p>
      <w:pPr>
        <w:ind w:firstLine="480"/>
        <w:spacing w:line="440" w:lineRule="exact"/>
        <w:widowControl/>
        <w:rPr>
          <w:rFonts w:hint="eastAsia" w:ascii="宋体" w:hAnsi="宋体" w:eastAsia="宋体"/>
          <w:sz w:val="24"/>
          <w:szCs w:val="28"/>
          <w:highlight w:val="none"/>
          <w:lang w:eastAsia="zh-CN"/>
        </w:rPr>
      </w:pPr>
      <w:r>
        <w:rPr>
          <w:rFonts w:hint="eastAsia" w:ascii="宋体" w:hAnsi="宋体"/>
          <w:sz w:val="24"/>
          <w:szCs w:val="28"/>
          <w:highlight w:val="none"/>
        </w:rPr>
        <w:t xml:space="preserve">电话：</w:t>
      </w:r>
      <w:r>
        <w:rPr>
          <w:rFonts w:hint="eastAsia" w:ascii="宋体" w:hAnsi="宋体"/>
          <w:sz w:val="24"/>
          <w:szCs w:val="28"/>
          <w:highlight w:val="none"/>
          <w:lang w:eastAsia="zh-CN"/>
        </w:rPr>
        <w:t xml:space="preserve">0511-86669588</w:t>
      </w:r>
      <w:r/>
    </w:p>
    <w:p>
      <w:pPr>
        <w:ind w:firstLine="480"/>
        <w:spacing w:line="360" w:lineRule="auto"/>
        <w:rPr>
          <w:highlight w:val="none"/>
        </w:rPr>
      </w:pPr>
      <w:r>
        <w:rPr>
          <w:rFonts w:hint="eastAsia" w:ascii="宋体" w:hAnsi="宋体"/>
          <w:sz w:val="24"/>
          <w:highlight w:val="none"/>
        </w:rPr>
        <w:t xml:space="preserve">                                          </w:t>
      </w:r>
      <w:r>
        <w:rPr>
          <w:rFonts w:hint="eastAsia" w:ascii="宋体" w:hAnsi="宋体"/>
          <w:color w:val="000000"/>
          <w:sz w:val="24"/>
          <w:highlight w:val="none"/>
        </w:rPr>
        <w:t xml:space="preserve">    </w:t>
      </w:r>
      <w:r/>
    </w:p>
    <w:p>
      <w:pPr>
        <w:ind w:right="360"/>
        <w:jc w:val="right"/>
        <w:widowControl/>
        <w:rPr>
          <w:rFonts w:ascii="宋体" w:hAnsi="宋体"/>
          <w:color w:val="000000"/>
          <w:sz w:val="24"/>
          <w:highlight w:val="none"/>
        </w:rPr>
      </w:pPr>
      <w:r>
        <w:rPr>
          <w:rFonts w:ascii="宋体" w:hAnsi="宋体"/>
          <w:color w:val="000000"/>
          <w:sz w:val="24"/>
          <w:highlight w:val="none"/>
        </w:rPr>
        <w:br w:type="page" w:clear="all"/>
      </w:r>
      <w:r/>
    </w:p>
    <w:p>
      <w:pPr>
        <w:pStyle w:val="1017"/>
        <w:jc w:val="center"/>
        <w:rPr>
          <w:rFonts w:ascii="宋体" w:hAnsi="宋体"/>
          <w:color w:val="000000"/>
          <w:sz w:val="36"/>
          <w:highlight w:val="none"/>
        </w:rPr>
      </w:pPr>
      <w:r/>
      <w:bookmarkStart w:id="63" w:name="_Toc198306496"/>
      <w:r/>
      <w:bookmarkStart w:id="64" w:name="_Toc24737"/>
      <w:r/>
      <w:bookmarkStart w:id="65" w:name="_Toc73364853"/>
      <w:r/>
      <w:bookmarkStart w:id="66" w:name="_Toc73365466"/>
      <w:r>
        <w:rPr>
          <w:rFonts w:hint="eastAsia" w:ascii="宋体" w:hAnsi="宋体"/>
          <w:color w:val="000000"/>
          <w:sz w:val="36"/>
          <w:highlight w:val="none"/>
        </w:rPr>
        <w:t xml:space="preserve">第二部分  供应商须知</w:t>
      </w:r>
      <w:bookmarkEnd w:id="63"/>
      <w:r/>
      <w:bookmarkEnd w:id="64"/>
      <w:r/>
      <w:bookmarkEnd w:id="65"/>
      <w:r/>
      <w:bookmarkEnd w:id="66"/>
      <w:r/>
      <w:r/>
    </w:p>
    <w:p>
      <w:pPr>
        <w:rPr>
          <w:highlight w:val="none"/>
        </w:rPr>
      </w:pPr>
      <w:r/>
      <w:bookmarkStart w:id="67" w:name="EBa296f577883c4f0bbc5440ff75db1386"/>
      <w:r>
        <w:rPr>
          <w:rFonts w:hint="eastAsia"/>
          <w:color w:val="000080"/>
          <w:sz w:val="20"/>
          <w:highlight w:val="none"/>
        </w:rPr>
        <w:t xml:space="preserve"> </w:t>
      </w:r>
      <w:bookmarkEnd w:id="67"/>
      <w:r/>
      <w:bookmarkStart w:id="68" w:name="EB5cd81c9ed9c74e6abb08406c193c2747"/>
      <w:r>
        <w:rPr>
          <w:rFonts w:hint="eastAsia"/>
          <w:color w:val="000080"/>
          <w:sz w:val="20"/>
          <w:highlight w:val="none"/>
        </w:rPr>
        <w:t xml:space="preserve"> </w:t>
      </w:r>
      <w:bookmarkEnd w:id="68"/>
      <w:r/>
      <w:r/>
    </w:p>
    <w:p>
      <w:pPr>
        <w:pStyle w:val="1018"/>
        <w:rPr>
          <w:rFonts w:ascii="宋体" w:hAnsi="宋体" w:eastAsia="宋体"/>
          <w:color w:val="000000"/>
          <w:sz w:val="32"/>
          <w:highlight w:val="none"/>
        </w:rPr>
      </w:pPr>
      <w:r/>
      <w:bookmarkStart w:id="69" w:name="_Toc198306497"/>
      <w:r/>
      <w:bookmarkStart w:id="70" w:name="_Toc73365467"/>
      <w:r/>
      <w:bookmarkStart w:id="71" w:name="_Toc73364854"/>
      <w:r>
        <w:rPr>
          <w:rFonts w:hint="eastAsia" w:ascii="宋体" w:hAnsi="宋体" w:eastAsia="宋体"/>
          <w:color w:val="000000"/>
          <w:sz w:val="32"/>
          <w:highlight w:val="none"/>
        </w:rPr>
        <w:t xml:space="preserve">一、总  则</w:t>
      </w:r>
      <w:bookmarkEnd w:id="69"/>
      <w:r/>
      <w:bookmarkEnd w:id="70"/>
      <w:r/>
      <w:bookmarkEnd w:id="71"/>
      <w:r/>
      <w:r/>
    </w:p>
    <w:p>
      <w:pPr>
        <w:pStyle w:val="1019"/>
        <w:ind w:firstLine="446"/>
        <w:keepLines w:val="0"/>
        <w:keepNext w:val="0"/>
        <w:spacing w:before="0" w:after="0" w:line="360" w:lineRule="auto"/>
        <w:rPr>
          <w:rFonts w:ascii="宋体" w:hAnsi="宋体"/>
          <w:color w:val="000000"/>
          <w:sz w:val="30"/>
          <w:highlight w:val="none"/>
        </w:rPr>
      </w:pPr>
      <w:r/>
      <w:bookmarkStart w:id="72" w:name="_Toc198306498"/>
      <w:r/>
      <w:bookmarkStart w:id="73" w:name="_Toc73364855"/>
      <w:r/>
      <w:bookmarkStart w:id="74" w:name="_Toc73365468"/>
      <w:r>
        <w:rPr>
          <w:rFonts w:hint="eastAsia" w:ascii="宋体" w:hAnsi="宋体"/>
          <w:color w:val="000000"/>
          <w:sz w:val="30"/>
          <w:highlight w:val="none"/>
        </w:rPr>
        <w:t xml:space="preserve">1．适用范围</w:t>
      </w:r>
      <w:bookmarkEnd w:id="72"/>
      <w:r/>
      <w:bookmarkEnd w:id="73"/>
      <w:r/>
      <w:bookmarkEnd w:id="74"/>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1.1本磋商文件仅适用于</w:t>
      </w:r>
      <w:r>
        <w:rPr>
          <w:rFonts w:hint="eastAsia" w:ascii="宋体" w:hAnsi="宋体"/>
          <w:color w:val="0000ff"/>
          <w:sz w:val="24"/>
          <w:szCs w:val="28"/>
          <w:highlight w:val="none"/>
          <w:lang w:eastAsia="zh-CN"/>
        </w:rPr>
        <w:t xml:space="preserve">丹阳市资规局信息系统运行的硬件设备（包含局二楼机房网络设备）运维及基础环境服务</w:t>
      </w:r>
      <w:r>
        <w:rPr>
          <w:rFonts w:hint="eastAsia" w:ascii="宋体" w:hAnsi="宋体" w:cs="隶书"/>
          <w:color w:val="000000"/>
          <w:sz w:val="24"/>
          <w:highlight w:val="none"/>
        </w:rPr>
        <w:t xml:space="preserve">。</w:t>
      </w:r>
      <w:r/>
    </w:p>
    <w:p>
      <w:pPr>
        <w:pStyle w:val="1019"/>
        <w:ind w:firstLine="446"/>
        <w:keepLines w:val="0"/>
        <w:keepNext w:val="0"/>
        <w:spacing w:before="200" w:after="200" w:line="360" w:lineRule="auto"/>
        <w:rPr>
          <w:rFonts w:ascii="宋体" w:hAnsi="宋体"/>
          <w:color w:val="000000"/>
          <w:sz w:val="30"/>
          <w:highlight w:val="none"/>
        </w:rPr>
      </w:pPr>
      <w:r/>
      <w:bookmarkStart w:id="75" w:name="_Toc198306499"/>
      <w:r/>
      <w:bookmarkStart w:id="76" w:name="_Toc73364856"/>
      <w:r/>
      <w:bookmarkStart w:id="77" w:name="_Toc73365469"/>
      <w:r>
        <w:rPr>
          <w:rFonts w:hint="eastAsia" w:ascii="宋体" w:hAnsi="宋体"/>
          <w:color w:val="000000"/>
          <w:sz w:val="30"/>
          <w:highlight w:val="none"/>
        </w:rPr>
        <w:t xml:space="preserve">2．定义</w:t>
      </w:r>
      <w:bookmarkEnd w:id="75"/>
      <w:r/>
      <w:bookmarkEnd w:id="76"/>
      <w:r/>
      <w:bookmarkEnd w:id="77"/>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磋商文件中下列术语应解释为：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2.1“磋商组织方”系指采购代理机构或采购单位，即：</w:t>
      </w:r>
      <w:r>
        <w:rPr>
          <w:rFonts w:hint="eastAsia" w:ascii="宋体" w:hAnsi="宋体"/>
          <w:color w:val="0000ff"/>
          <w:sz w:val="24"/>
          <w:highlight w:val="none"/>
          <w:lang w:eastAsia="zh-CN"/>
        </w:rPr>
        <w:t xml:space="preserve">江苏骏海建设工程造价咨询有限公司</w:t>
      </w:r>
      <w:r>
        <w:rPr>
          <w:rFonts w:hint="eastAsia" w:ascii="宋体" w:hAnsi="宋体"/>
          <w:color w:val="000000"/>
          <w:sz w:val="24"/>
          <w:highlight w:val="none"/>
        </w:rPr>
        <w:t xml:space="preserve">。</w:t>
      </w:r>
      <w:r/>
    </w:p>
    <w:p>
      <w:pPr>
        <w:ind w:firstLine="480"/>
        <w:spacing w:line="360" w:lineRule="auto"/>
        <w:rPr>
          <w:rFonts w:ascii="宋体" w:hAnsi="宋体" w:cs="隶书"/>
          <w:color w:val="000000"/>
          <w:sz w:val="24"/>
          <w:highlight w:val="none"/>
        </w:rPr>
      </w:pPr>
      <w:r>
        <w:rPr>
          <w:rFonts w:hint="eastAsia" w:ascii="宋体" w:hAnsi="宋体"/>
          <w:color w:val="000000"/>
          <w:sz w:val="24"/>
          <w:highlight w:val="none"/>
        </w:rPr>
        <w:t xml:space="preserve">2.2“采购人”系指依法进行政府采购的国家机关、事业单位、团体组织，即：</w:t>
      </w:r>
      <w:r>
        <w:rPr>
          <w:rFonts w:hint="eastAsia" w:ascii="宋体" w:hAnsi="宋体"/>
          <w:color w:val="0000ff"/>
          <w:sz w:val="24"/>
          <w:highlight w:val="none"/>
          <w:lang w:eastAsia="zh-CN"/>
        </w:rPr>
        <w:t xml:space="preserve">丹阳市自然资源和规划局</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2.3“供应商”系指向采购人提供货物、工程或者服务的法人、其他组织或者自然人。</w:t>
      </w:r>
      <w:r/>
    </w:p>
    <w:p>
      <w:pPr>
        <w:ind w:firstLine="480"/>
        <w:spacing w:line="360" w:lineRule="auto"/>
        <w:rPr>
          <w:rFonts w:ascii="宋体" w:hAnsi="宋体"/>
          <w:color w:val="0000ff"/>
          <w:sz w:val="24"/>
          <w:highlight w:val="none"/>
        </w:rPr>
      </w:pPr>
      <w:r>
        <w:rPr>
          <w:rFonts w:hint="eastAsia" w:ascii="宋体" w:hAnsi="宋体"/>
          <w:color w:val="000000"/>
          <w:sz w:val="24"/>
          <w:highlight w:val="none"/>
        </w:rPr>
        <w:t xml:space="preserve">2.4“服务”系指本磋商文件所述采购标的，即</w:t>
      </w:r>
      <w:bookmarkStart w:id="78" w:name="EBec1f6c4cc37b4caa9954b6d54854e118"/>
      <w:r>
        <w:rPr>
          <w:rFonts w:hint="eastAsia" w:ascii="宋体" w:hAnsi="宋体"/>
          <w:color w:val="0000ff"/>
          <w:sz w:val="24"/>
          <w:szCs w:val="28"/>
          <w:highlight w:val="none"/>
          <w:lang w:eastAsia="zh-CN"/>
        </w:rPr>
        <w:t xml:space="preserve">丹阳市资规局信息系统运行的硬件设备（包含局二楼机房网络设备）运维及基础环境服务</w:t>
      </w:r>
      <w:r>
        <w:rPr>
          <w:rFonts w:hint="eastAsia" w:ascii="宋体" w:hAnsi="宋体"/>
          <w:color w:val="0000ff"/>
          <w:sz w:val="24"/>
          <w:highlight w:val="none"/>
        </w:rPr>
        <w:t xml:space="preserve">，亦包括磋商文件中特别描述的其它形式的服务。</w:t>
      </w:r>
      <w:bookmarkEnd w:id="78"/>
      <w:r/>
      <w:r/>
    </w:p>
    <w:p>
      <w:pPr>
        <w:rPr>
          <w:highlight w:val="none"/>
        </w:rPr>
      </w:pPr>
      <w:r/>
      <w:bookmarkStart w:id="79" w:name="EB380327a095314e7c8b67f909ffec846b"/>
      <w:r>
        <w:rPr>
          <w:rFonts w:hint="eastAsia"/>
          <w:color w:val="000080"/>
          <w:sz w:val="20"/>
          <w:highlight w:val="none"/>
        </w:rPr>
        <w:t xml:space="preserve"> </w:t>
      </w:r>
      <w:bookmarkEnd w:id="79"/>
      <w:r/>
      <w:r/>
    </w:p>
    <w:p>
      <w:pPr>
        <w:rPr>
          <w:highlight w:val="none"/>
        </w:rPr>
      </w:pPr>
      <w:r/>
      <w:bookmarkStart w:id="80" w:name="EB89d8329d8427458280f540d38c10b31e"/>
      <w:r>
        <w:rPr>
          <w:rFonts w:hint="eastAsia"/>
          <w:color w:val="000080"/>
          <w:sz w:val="20"/>
          <w:highlight w:val="none"/>
        </w:rPr>
        <w:t xml:space="preserve"> </w:t>
      </w:r>
      <w:bookmarkEnd w:id="80"/>
      <w:r/>
      <w:r/>
    </w:p>
    <w:p>
      <w:pPr>
        <w:pStyle w:val="1019"/>
        <w:ind w:firstLine="446"/>
        <w:keepLines w:val="0"/>
        <w:keepNext w:val="0"/>
        <w:spacing w:line="360" w:lineRule="auto"/>
        <w:rPr>
          <w:rFonts w:ascii="宋体" w:hAnsi="宋体"/>
          <w:color w:val="000000"/>
          <w:sz w:val="30"/>
          <w:highlight w:val="none"/>
        </w:rPr>
      </w:pPr>
      <w:r/>
      <w:bookmarkStart w:id="81" w:name="_Toc73365470"/>
      <w:r/>
      <w:bookmarkStart w:id="82" w:name="_Toc73364857"/>
      <w:r/>
      <w:bookmarkStart w:id="83" w:name="_Toc198306500"/>
      <w:r>
        <w:rPr>
          <w:rFonts w:hint="eastAsia" w:ascii="宋体" w:hAnsi="宋体"/>
          <w:color w:val="000000"/>
          <w:sz w:val="30"/>
          <w:highlight w:val="none"/>
        </w:rPr>
        <w:t xml:space="preserve">3．本次采购方式</w:t>
      </w:r>
      <w:bookmarkEnd w:id="81"/>
      <w:r/>
      <w:bookmarkEnd w:id="82"/>
      <w:r/>
      <w:bookmarkEnd w:id="8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3.1本次采购采取竞争性磋商采购方式：综合评分法。</w:t>
      </w:r>
      <w:r/>
    </w:p>
    <w:p>
      <w:pPr>
        <w:ind w:firstLine="480"/>
        <w:spacing w:line="360" w:lineRule="auto"/>
        <w:rPr>
          <w:rFonts w:ascii="宋体" w:hAnsi="宋体"/>
          <w:color w:val="000000"/>
          <w:sz w:val="24"/>
          <w:highlight w:val="none"/>
        </w:rPr>
      </w:pPr>
      <w:r>
        <w:rPr>
          <w:rFonts w:hint="eastAsia" w:ascii="宋体" w:hAnsi="宋体"/>
          <w:color w:val="auto"/>
          <w:sz w:val="24"/>
          <w:highlight w:val="none"/>
        </w:rPr>
        <w:t xml:space="preserve">3.2</w:t>
      </w:r>
      <w:r>
        <w:rPr>
          <w:rFonts w:hint="eastAsia" w:ascii="宋体" w:hAnsi="宋体"/>
          <w:color w:val="auto"/>
          <w:sz w:val="24"/>
          <w:szCs w:val="28"/>
          <w:highlight w:val="none"/>
        </w:rPr>
        <w:t xml:space="preserve">是否接受进口产品：</w:t>
      </w:r>
      <w:bookmarkStart w:id="84" w:name="EBfbc0577293b74fe5905514e3bd3e40cb"/>
      <w:r>
        <w:rPr>
          <w:rFonts w:ascii="宋体" w:hAnsi="宋体"/>
          <w:color w:val="auto"/>
          <w:sz w:val="20"/>
          <w:szCs w:val="28"/>
          <w:highlight w:val="none"/>
        </w:rPr>
        <w:t xml:space="preserve"> </w:t>
      </w:r>
      <w:bookmarkEnd w:id="84"/>
      <w:r/>
      <w:bookmarkStart w:id="85" w:name="EB1ba279a3e4b14c2e82074c55c6a2d285"/>
      <w:r>
        <w:rPr>
          <w:rFonts w:hint="eastAsia" w:ascii="宋体" w:hAnsi="宋体"/>
          <w:color w:val="auto"/>
          <w:sz w:val="24"/>
          <w:szCs w:val="28"/>
          <w:highlight w:val="none"/>
        </w:rPr>
        <w:t xml:space="preserve">☑</w:t>
      </w:r>
      <w:bookmarkEnd w:id="85"/>
      <w:r>
        <w:rPr>
          <w:rFonts w:hint="eastAsia" w:ascii="宋体" w:hAnsi="宋体"/>
          <w:color w:val="auto"/>
          <w:sz w:val="24"/>
          <w:szCs w:val="28"/>
          <w:highlight w:val="none"/>
        </w:rPr>
        <w:t xml:space="preserve">否</w:t>
      </w:r>
      <w:bookmarkStart w:id="86" w:name="EBb827a1ee09c24503810ef107662edd9b"/>
      <w:r>
        <w:rPr>
          <w:rFonts w:ascii="宋体" w:hAnsi="宋体"/>
          <w:color w:val="auto"/>
          <w:sz w:val="20"/>
          <w:szCs w:val="28"/>
          <w:highlight w:val="none"/>
        </w:rPr>
        <w:t xml:space="preserve"> </w:t>
      </w:r>
      <w:bookmarkEnd w:id="86"/>
      <w:r/>
      <w:bookmarkStart w:id="87" w:name="EB864908c2907a43c2b4173db210221033"/>
      <w:r>
        <w:rPr>
          <w:rFonts w:ascii="宋体" w:hAnsi="宋体"/>
          <w:color w:val="auto"/>
          <w:sz w:val="20"/>
          <w:szCs w:val="28"/>
          <w:highlight w:val="none"/>
        </w:rPr>
        <w:t xml:space="preserve"> </w:t>
      </w:r>
      <w:bookmarkEnd w:id="87"/>
      <w:r/>
      <w:bookmarkStart w:id="88" w:name="EB326aa1936df44aef9d1be4dfa91c7594"/>
      <w:r>
        <w:rPr>
          <w:rFonts w:ascii="宋体" w:hAnsi="宋体"/>
          <w:color w:val="000080"/>
          <w:sz w:val="20"/>
          <w:szCs w:val="28"/>
          <w:highlight w:val="none"/>
        </w:rPr>
        <w:t xml:space="preserve"> </w:t>
      </w:r>
      <w:bookmarkEnd w:id="88"/>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3.3本项目资格审查方式：</w:t>
      </w:r>
      <w:bookmarkStart w:id="89" w:name="EBaa06e2dffb9b4e47b7dc8c1d0d70eeb2"/>
      <w:r>
        <w:rPr>
          <w:rFonts w:hint="eastAsia" w:ascii="宋体" w:hAnsi="宋体" w:eastAsia="宋体" w:cs="Times New Roman"/>
          <w:color w:val="000000"/>
          <w:sz w:val="24"/>
          <w:highlight w:val="none"/>
        </w:rPr>
        <w:t xml:space="preserve"> </w:t>
      </w:r>
      <w:bookmarkEnd w:id="89"/>
      <w:r/>
      <w:bookmarkStart w:id="90" w:name="EB11922150b52d423b88a89729a9b1ff16"/>
      <w:r>
        <w:rPr>
          <w:rFonts w:hint="eastAsia" w:ascii="宋体" w:hAnsi="宋体" w:eastAsia="宋体" w:cs="Times New Roman"/>
          <w:color w:val="000000"/>
          <w:sz w:val="24"/>
          <w:highlight w:val="none"/>
        </w:rPr>
        <w:t xml:space="preserve">☑</w:t>
      </w:r>
      <w:bookmarkEnd w:id="90"/>
      <w:r>
        <w:rPr>
          <w:rFonts w:hint="eastAsia" w:ascii="宋体" w:hAnsi="宋体" w:eastAsia="宋体" w:cs="Times New Roman"/>
          <w:color w:val="000000"/>
          <w:sz w:val="24"/>
          <w:highlight w:val="none"/>
        </w:rPr>
        <w:t xml:space="preserve">资格后审</w:t>
      </w:r>
      <w:bookmarkStart w:id="91" w:name="EB554d20e884b34f068f9abf5c2900c4d1"/>
      <w:r>
        <w:rPr>
          <w:rFonts w:hint="eastAsia" w:ascii="宋体" w:hAnsi="宋体" w:eastAsia="宋体" w:cs="Times New Roman"/>
          <w:color w:val="000000"/>
          <w:sz w:val="24"/>
          <w:highlight w:val="none"/>
        </w:rPr>
        <w:t xml:space="preserve"> </w:t>
      </w:r>
      <w:bookmarkEnd w:id="91"/>
      <w:r/>
      <w:bookmarkStart w:id="92" w:name="EB95604dcf296947de98be329cdd95192a"/>
      <w:r>
        <w:rPr>
          <w:rFonts w:hint="eastAsia" w:ascii="宋体" w:hAnsi="宋体" w:eastAsia="宋体" w:cs="Times New Roman"/>
          <w:color w:val="000000"/>
          <w:sz w:val="24"/>
          <w:highlight w:val="none"/>
        </w:rPr>
        <w:t xml:space="preserve"> </w:t>
      </w:r>
      <w:bookmarkEnd w:id="92"/>
      <w:r/>
      <w:bookmarkStart w:id="93" w:name="EBeaa6884fb96b4a01bb14112961cfa20a"/>
      <w:r>
        <w:rPr>
          <w:rFonts w:hint="eastAsia" w:ascii="宋体" w:hAnsi="宋体" w:eastAsia="宋体" w:cs="Times New Roman"/>
          <w:color w:val="000000"/>
          <w:sz w:val="24"/>
          <w:highlight w:val="none"/>
        </w:rPr>
        <w:t xml:space="preserve"> </w:t>
      </w:r>
      <w:bookmarkEnd w:id="93"/>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3.4 本次采购确定的成交人数量：</w:t>
      </w:r>
      <w:bookmarkStart w:id="94" w:name="EB239bc7938d02463888f23182e5e568e7"/>
      <w:r>
        <w:rPr>
          <w:rFonts w:hint="eastAsia" w:ascii="宋体" w:hAnsi="宋体" w:eastAsia="宋体" w:cs="Times New Roman"/>
          <w:color w:val="000000"/>
          <w:sz w:val="24"/>
          <w:highlight w:val="none"/>
        </w:rPr>
        <w:t xml:space="preserve">1名</w:t>
      </w:r>
      <w:bookmarkEnd w:id="94"/>
      <w:r>
        <w:rPr>
          <w:rFonts w:hint="eastAsia" w:ascii="宋体" w:hAnsi="宋体" w:eastAsia="宋体" w:cs="Times New Roman"/>
          <w:color w:val="000000"/>
          <w:sz w:val="24"/>
          <w:highlight w:val="none"/>
        </w:rPr>
        <w:t xml:space="preserve"> </w:t>
      </w:r>
      <w:r/>
    </w:p>
    <w:p>
      <w:pPr>
        <w:ind w:firstLine="480"/>
        <w:spacing w:line="360" w:lineRule="auto"/>
        <w:rPr>
          <w:rFonts w:ascii="宋体" w:hAnsi="宋体"/>
          <w:color w:val="000000"/>
          <w:sz w:val="24"/>
          <w:highlight w:val="none"/>
        </w:rPr>
      </w:pPr>
      <w:r/>
      <w:bookmarkStart w:id="95" w:name="EB65f1af548e51428190f46d10e71d9afc"/>
      <w:r>
        <w:rPr>
          <w:rFonts w:hint="eastAsia" w:ascii="宋体" w:hAnsi="宋体" w:eastAsia="宋体" w:cs="Times New Roman"/>
          <w:color w:val="000000"/>
          <w:sz w:val="24"/>
          <w:highlight w:val="none"/>
        </w:rPr>
        <w:t xml:space="preserve">3.5 本项目是否接受联合体：不接受</w:t>
      </w:r>
      <w:bookmarkEnd w:id="95"/>
      <w:r/>
      <w:r/>
    </w:p>
    <w:p>
      <w:pPr>
        <w:pStyle w:val="1019"/>
        <w:ind w:firstLine="446"/>
        <w:keepLines w:val="0"/>
        <w:keepNext w:val="0"/>
        <w:spacing w:line="360" w:lineRule="auto"/>
        <w:rPr>
          <w:rFonts w:ascii="宋体" w:hAnsi="宋体"/>
          <w:color w:val="000000"/>
          <w:sz w:val="30"/>
          <w:highlight w:val="none"/>
        </w:rPr>
      </w:pPr>
      <w:r/>
      <w:bookmarkStart w:id="96" w:name="_Toc73365471"/>
      <w:r/>
      <w:bookmarkStart w:id="97" w:name="_Toc73364858"/>
      <w:r/>
      <w:bookmarkStart w:id="98" w:name="_Toc198306501"/>
      <w:r>
        <w:rPr>
          <w:rFonts w:hint="eastAsia" w:ascii="宋体" w:hAnsi="宋体"/>
          <w:color w:val="000000"/>
          <w:sz w:val="30"/>
          <w:highlight w:val="none"/>
        </w:rPr>
        <w:t xml:space="preserve">4．磋商费用</w:t>
      </w:r>
      <w:bookmarkEnd w:id="96"/>
      <w:r/>
      <w:bookmarkEnd w:id="97"/>
      <w:r/>
      <w:bookmarkEnd w:id="98"/>
      <w:r/>
      <w:r/>
    </w:p>
    <w:p>
      <w:pPr>
        <w:ind w:firstLine="480"/>
        <w:spacing w:line="360" w:lineRule="auto"/>
        <w:rPr>
          <w:rFonts w:ascii="宋体" w:hAnsi="宋体"/>
          <w:b/>
          <w:color w:val="000000"/>
          <w:sz w:val="24"/>
          <w:highlight w:val="none"/>
        </w:rPr>
      </w:pPr>
      <w:r>
        <w:rPr>
          <w:rFonts w:hint="eastAsia" w:ascii="宋体" w:hAnsi="宋体"/>
          <w:color w:val="000000"/>
          <w:sz w:val="24"/>
          <w:highlight w:val="none"/>
        </w:rPr>
        <w:t xml:space="preserve">4.1 供应商应自行承担所有与参加磋商有关的费用</w:t>
      </w:r>
      <w:r>
        <w:rPr>
          <w:rFonts w:hint="eastAsia" w:ascii="宋体" w:hAnsi="宋体"/>
          <w:b/>
          <w:color w:val="000000"/>
          <w:sz w:val="24"/>
          <w:highlight w:val="none"/>
        </w:rPr>
        <w:t xml:space="preserve">。</w:t>
      </w:r>
      <w:bookmarkStart w:id="99" w:name="EB3140ac15ffe94745a99198862d707f3f"/>
      <w:r/>
      <w:bookmarkEnd w:id="99"/>
      <w:r/>
    </w:p>
    <w:p>
      <w:pPr>
        <w:ind w:firstLine="480"/>
        <w:spacing w:line="360" w:lineRule="auto"/>
        <w:rPr>
          <w:rFonts w:hint="eastAsia" w:ascii="宋体" w:hAnsi="宋体"/>
          <w:b w:val="0"/>
          <w:bCs/>
          <w:color w:val="0000ff"/>
          <w:sz w:val="24"/>
          <w:highlight w:val="none"/>
        </w:rPr>
      </w:pPr>
      <w:r>
        <w:rPr>
          <w:rFonts w:hint="eastAsia" w:ascii="宋体" w:hAnsi="宋体"/>
          <w:b w:val="0"/>
          <w:bCs/>
          <w:color w:val="0000ff"/>
          <w:sz w:val="24"/>
          <w:highlight w:val="none"/>
        </w:rPr>
        <w:t xml:space="preserve">☑中标供应商需向代理机构缴纳:</w:t>
      </w:r>
      <w:r>
        <w:rPr>
          <w:rFonts w:hint="eastAsia" w:ascii="宋体" w:hAnsi="宋体"/>
          <w:b w:val="0"/>
          <w:bCs/>
          <w:color w:val="0000ff"/>
          <w:sz w:val="24"/>
          <w:highlight w:val="none"/>
          <w:lang w:val="en-US" w:eastAsia="zh-CN"/>
        </w:rPr>
        <w:t xml:space="preserve">壹万贰仟壹佰叁拾捌</w:t>
      </w:r>
      <w:r>
        <w:rPr>
          <w:rFonts w:hint="eastAsia" w:ascii="宋体" w:hAnsi="宋体"/>
          <w:b w:val="0"/>
          <w:bCs/>
          <w:color w:val="0000ff"/>
          <w:sz w:val="24"/>
          <w:highlight w:val="none"/>
        </w:rPr>
        <w:t xml:space="preserve">（中标后按最终实际结算为准）服务费。</w:t>
      </w:r>
      <w:r/>
    </w:p>
    <w:p>
      <w:pPr>
        <w:ind w:firstLine="480"/>
        <w:spacing w:line="360" w:lineRule="auto"/>
        <w:rPr>
          <w:rFonts w:hint="eastAsia" w:ascii="宋体" w:hAnsi="宋体"/>
          <w:b w:val="0"/>
          <w:bCs/>
          <w:color w:val="0000ff"/>
          <w:sz w:val="24"/>
          <w:highlight w:val="none"/>
        </w:rPr>
      </w:pPr>
      <w:r>
        <w:rPr>
          <w:rFonts w:hint="eastAsia" w:ascii="宋体" w:hAnsi="宋体"/>
          <w:b w:val="0"/>
          <w:bCs/>
          <w:color w:val="0000ff"/>
          <w:sz w:val="24"/>
          <w:highlight w:val="none"/>
        </w:rPr>
        <w:t xml:space="preserve">收费标准：招标代理服务费根据“关于印发《江苏省招标代理服务收费的指导意见》的通知（苏招协[2022]002）”中的服务类费率标准计取。中标人在领取中标通知书时向招标代理机构一次性付清代理服务费。</w:t>
      </w:r>
      <w:r/>
    </w:p>
    <w:p>
      <w:pPr>
        <w:ind w:firstLine="480"/>
        <w:spacing w:line="360" w:lineRule="auto"/>
        <w:rPr>
          <w:rFonts w:hint="eastAsia" w:ascii="宋体" w:hAnsi="宋体"/>
          <w:b w:val="0"/>
          <w:bCs/>
          <w:color w:val="0000ff"/>
          <w:sz w:val="24"/>
          <w:highlight w:val="none"/>
        </w:rPr>
      </w:pPr>
      <w:r>
        <w:rPr>
          <w:rFonts w:hint="eastAsia" w:ascii="宋体" w:hAnsi="宋体"/>
          <w:b w:val="0"/>
          <w:bCs/>
          <w:color w:val="0000ff"/>
          <w:sz w:val="24"/>
          <w:highlight w:val="none"/>
        </w:rPr>
        <w:t xml:space="preserve">采购代理费用收款信息：</w:t>
      </w:r>
      <w:r/>
    </w:p>
    <w:p>
      <w:pPr>
        <w:ind w:firstLine="480"/>
        <w:spacing w:line="360" w:lineRule="auto"/>
        <w:rPr>
          <w:rFonts w:hint="eastAsia" w:ascii="宋体" w:hAnsi="宋体"/>
          <w:b w:val="0"/>
          <w:bCs/>
          <w:color w:val="0000ff"/>
          <w:sz w:val="24"/>
          <w:highlight w:val="none"/>
        </w:rPr>
      </w:pPr>
      <w:r>
        <w:rPr>
          <w:rFonts w:hint="eastAsia" w:ascii="宋体" w:hAnsi="宋体"/>
          <w:b w:val="0"/>
          <w:bCs/>
          <w:color w:val="0000ff"/>
          <w:sz w:val="24"/>
          <w:highlight w:val="none"/>
        </w:rPr>
        <w:t xml:space="preserve">收款单位：江苏骏海建设工程造价咨询有限公司</w:t>
      </w:r>
      <w:r/>
    </w:p>
    <w:p>
      <w:pPr>
        <w:ind w:firstLine="480"/>
        <w:spacing w:line="360" w:lineRule="auto"/>
        <w:rPr>
          <w:rFonts w:hint="eastAsia" w:ascii="宋体" w:hAnsi="宋体"/>
          <w:b w:val="0"/>
          <w:bCs/>
          <w:color w:val="0000ff"/>
          <w:sz w:val="24"/>
          <w:highlight w:val="none"/>
        </w:rPr>
      </w:pPr>
      <w:r>
        <w:rPr>
          <w:rFonts w:hint="eastAsia" w:ascii="宋体" w:hAnsi="宋体"/>
          <w:b w:val="0"/>
          <w:bCs/>
          <w:color w:val="0000ff"/>
          <w:sz w:val="24"/>
          <w:highlight w:val="none"/>
        </w:rPr>
        <w:t xml:space="preserve">收款账号：382003603013000167567</w:t>
      </w:r>
      <w:r/>
    </w:p>
    <w:p>
      <w:pPr>
        <w:ind w:firstLine="480"/>
        <w:spacing w:line="360" w:lineRule="auto"/>
        <w:rPr>
          <w:rFonts w:ascii="宋体" w:hAnsi="宋体"/>
          <w:b w:val="0"/>
          <w:bCs/>
          <w:color w:val="0000ff"/>
          <w:sz w:val="24"/>
          <w:highlight w:val="none"/>
        </w:rPr>
      </w:pPr>
      <w:r>
        <w:rPr>
          <w:rFonts w:hint="eastAsia" w:ascii="宋体" w:hAnsi="宋体"/>
          <w:b w:val="0"/>
          <w:bCs/>
          <w:color w:val="0000ff"/>
          <w:sz w:val="24"/>
          <w:highlight w:val="none"/>
        </w:rPr>
        <w:t xml:space="preserve">开户银行：交通银行股份有限公司镇江丹阳丹凤路支行</w:t>
      </w:r>
      <w:r/>
    </w:p>
    <w:p>
      <w:pPr>
        <w:rPr>
          <w:rFonts w:ascii="宋体" w:hAnsi="宋体"/>
          <w:color w:val="0000ff"/>
          <w:sz w:val="24"/>
          <w:highlight w:val="none"/>
        </w:rPr>
      </w:pPr>
      <w:r/>
      <w:bookmarkStart w:id="100" w:name="EB8633ad3759944644a66e4e2eaeee72a3"/>
      <w:r>
        <w:rPr>
          <w:rFonts w:hint="eastAsia"/>
          <w:color w:val="000080"/>
          <w:sz w:val="20"/>
          <w:highlight w:val="none"/>
        </w:rPr>
        <w:t xml:space="preserve"> </w:t>
      </w:r>
      <w:bookmarkEnd w:id="100"/>
      <w:r/>
      <w:bookmarkStart w:id="101" w:name="EB1608b4f3843c4d57bbea435940c28320"/>
      <w:r>
        <w:rPr>
          <w:rFonts w:hint="eastAsia"/>
          <w:color w:val="000080"/>
          <w:sz w:val="20"/>
          <w:highlight w:val="none"/>
        </w:rPr>
        <w:t xml:space="preserve"> </w:t>
      </w:r>
      <w:bookmarkEnd w:id="101"/>
      <w:r/>
      <w:bookmarkStart w:id="102" w:name="EB017f399d9cfe41eca527381953f3e7f4"/>
      <w:r>
        <w:rPr>
          <w:rFonts w:hint="eastAsia"/>
          <w:color w:val="000080"/>
          <w:sz w:val="20"/>
          <w:highlight w:val="none"/>
          <w:lang w:val="en-US" w:eastAsia="zh-CN"/>
        </w:rPr>
        <w:t xml:space="preserve"> </w:t>
      </w:r>
      <w:r>
        <w:rPr>
          <w:rFonts w:hint="eastAsia" w:ascii="宋体" w:hAnsi="宋体" w:eastAsia="宋体" w:cs="Times New Roman"/>
          <w:b w:val="0"/>
          <w:bCs/>
          <w:color w:val="0000ff"/>
          <w:sz w:val="24"/>
          <w:highlight w:val="none"/>
          <w:lang w:val="en-US" w:eastAsia="zh-CN"/>
        </w:rPr>
        <w:t xml:space="preserve"> </w:t>
      </w:r>
      <w:r>
        <w:rPr>
          <w:rFonts w:hint="eastAsia" w:ascii="宋体" w:hAnsi="宋体" w:eastAsia="宋体" w:cs="Times New Roman"/>
          <w:b w:val="0"/>
          <w:bCs/>
          <w:color w:val="0000ff"/>
          <w:sz w:val="24"/>
          <w:highlight w:val="none"/>
        </w:rPr>
        <w:t xml:space="preserve">☑</w:t>
      </w:r>
      <w:bookmarkEnd w:id="102"/>
      <w:r>
        <w:rPr>
          <w:rFonts w:hint="eastAsia" w:ascii="宋体" w:hAnsi="宋体" w:eastAsia="宋体" w:cs="Times New Roman"/>
          <w:b w:val="0"/>
          <w:bCs/>
          <w:color w:val="0000ff"/>
          <w:sz w:val="24"/>
          <w:highlight w:val="none"/>
        </w:rPr>
        <w:t xml:space="preserve">其他费用 按实支付</w:t>
      </w:r>
      <w:r/>
    </w:p>
    <w:p>
      <w:pPr>
        <w:rPr>
          <w:highlight w:val="none"/>
        </w:rPr>
      </w:pPr>
      <w:r/>
      <w:bookmarkStart w:id="103" w:name="EBe845b8b1ff7843ec993e5a4bd96944e6"/>
      <w:r>
        <w:rPr>
          <w:rFonts w:hint="eastAsia"/>
          <w:color w:val="000080"/>
          <w:sz w:val="20"/>
          <w:highlight w:val="none"/>
        </w:rPr>
        <w:t xml:space="preserve"> </w:t>
      </w:r>
      <w:bookmarkEnd w:id="10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4.2不论磋商的结果如何，磋商组织方在任何情况下均无义务和责任承担上述费用。</w:t>
      </w:r>
      <w:r/>
    </w:p>
    <w:p>
      <w:pPr>
        <w:pStyle w:val="1019"/>
        <w:ind w:firstLine="446"/>
        <w:keepLines w:val="0"/>
        <w:keepNext w:val="0"/>
        <w:spacing w:before="200" w:after="200" w:line="360" w:lineRule="auto"/>
        <w:rPr>
          <w:rFonts w:ascii="宋体" w:hAnsi="宋体"/>
          <w:color w:val="000000"/>
          <w:sz w:val="30"/>
          <w:highlight w:val="none"/>
        </w:rPr>
      </w:pPr>
      <w:r/>
      <w:bookmarkStart w:id="104" w:name="_Toc198306502"/>
      <w:r/>
      <w:bookmarkStart w:id="105" w:name="_Toc73364859"/>
      <w:r/>
      <w:bookmarkStart w:id="106" w:name="_Toc73365472"/>
      <w:r>
        <w:rPr>
          <w:rFonts w:hint="eastAsia" w:ascii="宋体" w:hAnsi="宋体"/>
          <w:color w:val="000000"/>
          <w:sz w:val="30"/>
          <w:highlight w:val="none"/>
        </w:rPr>
        <w:t xml:space="preserve">5．政策功能</w:t>
      </w:r>
      <w:bookmarkEnd w:id="104"/>
      <w:r/>
      <w:bookmarkEnd w:id="105"/>
      <w:r/>
      <w:bookmarkEnd w:id="106"/>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5.1支持中小企业发展</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符合中小企业划分标准的个体工商户，在政府采购活动中视同中小企业。</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5.1.2在政府采购活动中，供应商提供的货物、工程或者服务符合下列情形的，享受中小企业扶持政策：</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5.1.2.2在工程采购项目中，工程由中小企业承建，即工程施工单位为中小企业；</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在货物采购项目中，供应商提供的货物既有中小企业制造货物，也有大型企业制造货物的，不享受中小企业扶持政策。</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5.2强制采购信息安全产品</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5.3支持绿色发展</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5.3.4采购人采购数据中心相关设备、运维服务，按照《绿色数据中心政府采购需求标准（试行）》实施相关采购活动。</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5.5支持创新发展</w:t>
      </w:r>
      <w:r/>
    </w:p>
    <w:p>
      <w:pPr>
        <w:ind w:firstLine="482"/>
        <w:spacing w:line="360" w:lineRule="auto"/>
        <w:rPr>
          <w:rFonts w:ascii="宋体" w:hAnsi="宋体"/>
          <w:bCs/>
          <w:color w:val="0000ff"/>
          <w:sz w:val="24"/>
          <w:highlight w:val="none"/>
        </w:rPr>
      </w:pPr>
      <w:r>
        <w:rPr>
          <w:rFonts w:hint="eastAsia" w:ascii="宋体" w:hAnsi="宋体"/>
          <w:bCs/>
          <w:color w:val="0000ff"/>
          <w:sz w:val="24"/>
          <w:highlight w:val="none"/>
        </w:rPr>
        <w:t xml:space="preserve">5.5.1采购人优先采购被认定为重点推广应用、首台（套）重大装备、重点领域首版次软件的自主创新产品。</w:t>
      </w:r>
      <w:r/>
    </w:p>
    <w:p>
      <w:pPr>
        <w:ind w:firstLine="482"/>
        <w:spacing w:line="360" w:lineRule="auto"/>
        <w:rPr>
          <w:rFonts w:ascii="宋体" w:hAnsi="宋体"/>
          <w:bCs/>
          <w:color w:val="0000ff"/>
          <w:sz w:val="24"/>
          <w:highlight w:val="none"/>
        </w:rPr>
      </w:pPr>
      <w:r>
        <w:rPr>
          <w:rFonts w:hint="eastAsia" w:ascii="宋体" w:hAnsi="宋体"/>
          <w:bCs/>
          <w:color w:val="0000ff"/>
          <w:sz w:val="24"/>
          <w:highlight w:val="none"/>
        </w:rPr>
        <w:t xml:space="preserve">5.6平等对待内外资企业和符合条件的破产重整企业</w:t>
      </w:r>
      <w:r/>
    </w:p>
    <w:p>
      <w:pPr>
        <w:ind w:firstLine="482"/>
        <w:spacing w:line="360" w:lineRule="auto"/>
        <w:rPr>
          <w:rFonts w:ascii="宋体" w:hAnsi="宋体"/>
          <w:bCs/>
          <w:color w:val="0000ff"/>
          <w:sz w:val="24"/>
          <w:highlight w:val="none"/>
        </w:rPr>
      </w:pPr>
      <w:r>
        <w:rPr>
          <w:rFonts w:hint="eastAsia" w:ascii="宋体" w:hAnsi="宋体"/>
          <w:bCs/>
          <w:color w:val="0000ff"/>
          <w:sz w:val="24"/>
          <w:highlight w:val="none"/>
        </w:rPr>
        <w:t xml:space="preserve">5.6.1平等对待内外资企业和符合条件的破产重整企业，切实保障企业公平竞争，平等维护企业的合法利益。</w:t>
      </w:r>
      <w:r/>
    </w:p>
    <w:p>
      <w:pPr>
        <w:ind w:firstLine="482"/>
        <w:spacing w:line="360" w:lineRule="auto"/>
        <w:rPr>
          <w:rFonts w:ascii="宋体" w:hAnsi="宋体"/>
          <w:bCs/>
          <w:color w:val="0000ff"/>
          <w:sz w:val="24"/>
          <w:highlight w:val="none"/>
        </w:rPr>
      </w:pPr>
      <w:r>
        <w:rPr>
          <w:rFonts w:hint="eastAsia" w:ascii="宋体" w:hAnsi="宋体"/>
          <w:bCs/>
          <w:color w:val="0000ff"/>
          <w:sz w:val="24"/>
          <w:highlight w:val="non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1018"/>
        <w:rPr>
          <w:rFonts w:ascii="宋体" w:hAnsi="宋体" w:eastAsia="宋体"/>
          <w:color w:val="000000"/>
          <w:sz w:val="32"/>
          <w:highlight w:val="none"/>
        </w:rPr>
      </w:pPr>
      <w:r/>
      <w:bookmarkStart w:id="107" w:name="_Toc73365473"/>
      <w:r/>
      <w:bookmarkStart w:id="108" w:name="_Toc73364860"/>
      <w:r/>
      <w:bookmarkStart w:id="109" w:name="_Toc198306503"/>
      <w:r>
        <w:rPr>
          <w:rFonts w:hint="eastAsia" w:ascii="宋体" w:hAnsi="宋体" w:eastAsia="宋体"/>
          <w:color w:val="000000"/>
          <w:sz w:val="32"/>
          <w:highlight w:val="none"/>
        </w:rPr>
        <w:t xml:space="preserve">二、磋商文件</w:t>
      </w:r>
      <w:bookmarkEnd w:id="107"/>
      <w:r/>
      <w:bookmarkEnd w:id="108"/>
      <w:r/>
      <w:bookmarkEnd w:id="109"/>
      <w:r/>
      <w:r/>
    </w:p>
    <w:p>
      <w:pPr>
        <w:pStyle w:val="1019"/>
        <w:ind w:firstLine="446"/>
        <w:keepLines w:val="0"/>
        <w:keepNext w:val="0"/>
        <w:spacing w:before="200" w:after="200" w:line="360" w:lineRule="auto"/>
        <w:rPr>
          <w:rFonts w:ascii="宋体" w:hAnsi="宋体"/>
          <w:color w:val="000000"/>
          <w:sz w:val="30"/>
          <w:highlight w:val="none"/>
        </w:rPr>
      </w:pPr>
      <w:r/>
      <w:bookmarkStart w:id="110" w:name="_Toc73364861"/>
      <w:r/>
      <w:bookmarkStart w:id="111" w:name="_Toc198306504"/>
      <w:r/>
      <w:bookmarkStart w:id="112" w:name="_Toc73365474"/>
      <w:r>
        <w:rPr>
          <w:rFonts w:hint="eastAsia" w:ascii="宋体" w:hAnsi="宋体"/>
          <w:color w:val="000000"/>
          <w:sz w:val="30"/>
          <w:highlight w:val="none"/>
        </w:rPr>
        <w:t xml:space="preserve">6．磋商文件组成</w:t>
      </w:r>
      <w:bookmarkEnd w:id="110"/>
      <w:r/>
      <w:bookmarkEnd w:id="111"/>
      <w:r/>
      <w:bookmarkEnd w:id="112"/>
      <w:r/>
      <w:r/>
    </w:p>
    <w:p>
      <w:pPr>
        <w:ind w:firstLine="420"/>
        <w:rPr>
          <w:rFonts w:ascii="宋体" w:hAnsi="宋体"/>
          <w:color w:val="000000"/>
          <w:sz w:val="24"/>
          <w:highlight w:val="none"/>
        </w:rPr>
      </w:pPr>
      <w:r>
        <w:rPr>
          <w:rFonts w:hint="eastAsia" w:ascii="宋体" w:hAnsi="宋体"/>
          <w:color w:val="000000"/>
          <w:sz w:val="24"/>
          <w:highlight w:val="none"/>
        </w:rPr>
        <w:t xml:space="preserve">6.1磋商文件包括：</w:t>
      </w:r>
      <w:r/>
    </w:p>
    <w:p>
      <w:pPr>
        <w:ind w:firstLine="420"/>
        <w:rPr>
          <w:rFonts w:ascii="宋体" w:hAnsi="宋体"/>
          <w:color w:val="000000"/>
          <w:sz w:val="24"/>
          <w:highlight w:val="none"/>
        </w:rPr>
      </w:pPr>
      <w:r>
        <w:rPr>
          <w:rFonts w:hint="eastAsia" w:ascii="宋体" w:hAnsi="宋体"/>
          <w:color w:val="000000"/>
          <w:sz w:val="24"/>
          <w:highlight w:val="none"/>
        </w:rPr>
        <w:t xml:space="preserve">（1）磋商邀请</w:t>
      </w:r>
      <w:r/>
    </w:p>
    <w:p>
      <w:pPr>
        <w:ind w:firstLine="420"/>
        <w:rPr>
          <w:rFonts w:ascii="宋体" w:hAnsi="宋体"/>
          <w:color w:val="000000"/>
          <w:sz w:val="24"/>
          <w:highlight w:val="none"/>
        </w:rPr>
      </w:pPr>
      <w:r>
        <w:rPr>
          <w:rFonts w:hint="eastAsia" w:ascii="宋体" w:hAnsi="宋体"/>
          <w:color w:val="000000"/>
          <w:sz w:val="24"/>
          <w:highlight w:val="none"/>
        </w:rPr>
        <w:t xml:space="preserve">（2）供应商须知</w:t>
      </w:r>
      <w:r/>
    </w:p>
    <w:p>
      <w:pPr>
        <w:ind w:firstLine="420"/>
        <w:rPr>
          <w:rFonts w:ascii="宋体" w:hAnsi="宋体"/>
          <w:color w:val="000000"/>
          <w:sz w:val="24"/>
          <w:highlight w:val="none"/>
        </w:rPr>
      </w:pPr>
      <w:r>
        <w:rPr>
          <w:rFonts w:hint="eastAsia" w:ascii="宋体" w:hAnsi="宋体"/>
          <w:color w:val="000000"/>
          <w:sz w:val="24"/>
          <w:highlight w:val="none"/>
        </w:rPr>
        <w:t xml:space="preserve">（3）合同</w:t>
      </w:r>
      <w:r/>
    </w:p>
    <w:p>
      <w:pPr>
        <w:ind w:firstLine="420"/>
        <w:rPr>
          <w:rFonts w:ascii="宋体" w:hAnsi="宋体"/>
          <w:color w:val="000000"/>
          <w:sz w:val="24"/>
          <w:highlight w:val="none"/>
        </w:rPr>
      </w:pPr>
      <w:r>
        <w:rPr>
          <w:rFonts w:hint="eastAsia" w:ascii="宋体" w:hAnsi="宋体"/>
          <w:color w:val="000000"/>
          <w:sz w:val="24"/>
          <w:highlight w:val="none"/>
        </w:rPr>
        <w:t xml:space="preserve">（4）采购需求</w:t>
      </w:r>
      <w:r/>
    </w:p>
    <w:p>
      <w:pPr>
        <w:ind w:firstLine="420"/>
        <w:rPr>
          <w:rFonts w:ascii="宋体" w:hAnsi="宋体"/>
          <w:color w:val="000000"/>
          <w:sz w:val="24"/>
          <w:highlight w:val="none"/>
        </w:rPr>
      </w:pPr>
      <w:r>
        <w:rPr>
          <w:rFonts w:hint="eastAsia" w:ascii="宋体" w:hAnsi="宋体"/>
          <w:color w:val="000000"/>
          <w:sz w:val="24"/>
          <w:highlight w:val="none"/>
        </w:rPr>
        <w:t xml:space="preserve">（5）评审办法和标准</w:t>
      </w:r>
      <w:r/>
    </w:p>
    <w:p>
      <w:pPr>
        <w:ind w:firstLine="420"/>
        <w:rPr>
          <w:rFonts w:ascii="宋体" w:hAnsi="宋体"/>
          <w:color w:val="000000"/>
          <w:sz w:val="24"/>
          <w:highlight w:val="none"/>
        </w:rPr>
      </w:pPr>
      <w:r>
        <w:rPr>
          <w:rFonts w:hint="eastAsia" w:ascii="宋体" w:hAnsi="宋体"/>
          <w:color w:val="000000"/>
          <w:sz w:val="24"/>
          <w:highlight w:val="none"/>
        </w:rPr>
        <w:t xml:space="preserve">（6）磋商响应文件（格式）</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6.2供应商获取本文件后，应认真阅读本文件中所有的事项、格式条款和规范等要求。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6.3</w:t>
      </w:r>
      <w:r>
        <w:rPr>
          <w:rFonts w:hint="eastAsia" w:ascii="宋体" w:hAnsi="宋体"/>
          <w:b/>
          <w:color w:val="000000"/>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000000"/>
          <w:sz w:val="24"/>
          <w:highlight w:val="none"/>
        </w:rPr>
        <w:t xml:space="preserve">。</w:t>
      </w:r>
      <w:r/>
    </w:p>
    <w:p>
      <w:pPr>
        <w:pStyle w:val="1019"/>
        <w:ind w:firstLine="446"/>
        <w:keepLines w:val="0"/>
        <w:keepNext w:val="0"/>
        <w:spacing w:before="200" w:after="200" w:line="360" w:lineRule="auto"/>
        <w:rPr>
          <w:rFonts w:ascii="宋体" w:hAnsi="宋体"/>
          <w:color w:val="000000"/>
          <w:sz w:val="30"/>
          <w:highlight w:val="none"/>
        </w:rPr>
      </w:pPr>
      <w:r/>
      <w:bookmarkStart w:id="113" w:name="_Toc73365475"/>
      <w:r/>
      <w:bookmarkStart w:id="114" w:name="_Toc73364862"/>
      <w:r/>
      <w:bookmarkStart w:id="115" w:name="_Toc198306505"/>
      <w:r>
        <w:rPr>
          <w:rFonts w:hint="eastAsia" w:ascii="宋体" w:hAnsi="宋体"/>
          <w:color w:val="000000"/>
          <w:sz w:val="30"/>
          <w:highlight w:val="none"/>
        </w:rPr>
        <w:t xml:space="preserve">7．磋商文件的澄清和修改</w:t>
      </w:r>
      <w:bookmarkEnd w:id="113"/>
      <w:r/>
      <w:bookmarkEnd w:id="114"/>
      <w:r/>
      <w:bookmarkEnd w:id="115"/>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7.1任何要求对磋商文件进行澄清的供应商，应及时联系项目联系人。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7.2 </w:t>
      </w:r>
      <w:r>
        <w:rPr>
          <w:rFonts w:hint="eastAsia" w:ascii="宋体" w:hAnsi="宋体"/>
          <w:b/>
          <w:color w:val="000000"/>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7.3磋商组织方可以对已发出的磋商文件进行必要的澄清或者修改。澄清或者修改将在“</w:t>
      </w:r>
      <w:r>
        <w:rPr>
          <w:rFonts w:hint="eastAsia" w:ascii="宋体" w:hAnsi="宋体"/>
          <w:color w:val="000000"/>
          <w:sz w:val="24"/>
          <w:highlight w:val="none"/>
        </w:rPr>
        <w:t xml:space="preserve">江苏政府采购网——苏采云平台</w:t>
      </w:r>
      <w:r>
        <w:rPr>
          <w:rFonts w:hint="eastAsia" w:ascii="宋体" w:hAnsi="宋体"/>
          <w:color w:val="000000"/>
          <w:sz w:val="24"/>
          <w:highlight w:val="none"/>
        </w:rPr>
        <w:t xml:space="preserve">”网站上发布澄清公告。澄清或者修改的内容为磋商文件的组成部分。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7.5如澄清或修改公告有重新发布电子磋商文件的，供应商应下载最新发布的电子磋商文件制作响应文件。</w:t>
      </w:r>
      <w:r>
        <w:rPr>
          <w:rFonts w:ascii="宋体" w:hAnsi="宋体"/>
          <w:b/>
          <w:color w:val="000000"/>
          <w:sz w:val="24"/>
          <w:highlight w:val="none"/>
        </w:rPr>
        <w:t xml:space="preserve">因供应商自身原因未能及时获取的</w:t>
      </w:r>
      <w:r>
        <w:rPr>
          <w:rFonts w:hint="eastAsia" w:ascii="宋体" w:hAnsi="宋体"/>
          <w:b/>
          <w:color w:val="000000"/>
          <w:sz w:val="24"/>
          <w:highlight w:val="none"/>
        </w:rPr>
        <w:t xml:space="preserve">，一切后果由供应商自行承担。</w:t>
      </w:r>
      <w:r/>
    </w:p>
    <w:p>
      <w:pPr>
        <w:rPr>
          <w:highlight w:val="none"/>
        </w:rPr>
      </w:pPr>
      <w:r/>
      <w:bookmarkStart w:id="116" w:name="EB6b6863424e2e48afbb4b6eb8be474c89"/>
      <w:r>
        <w:rPr>
          <w:rFonts w:hint="eastAsia"/>
          <w:color w:val="000080"/>
          <w:sz w:val="20"/>
          <w:highlight w:val="none"/>
        </w:rPr>
        <w:t xml:space="preserve"> </w:t>
      </w:r>
      <w:bookmarkEnd w:id="116"/>
      <w:r/>
      <w:r/>
    </w:p>
    <w:p>
      <w:pPr>
        <w:pStyle w:val="1018"/>
        <w:rPr>
          <w:rFonts w:ascii="宋体" w:hAnsi="宋体" w:eastAsia="宋体"/>
          <w:color w:val="000000"/>
          <w:sz w:val="32"/>
          <w:highlight w:val="none"/>
        </w:rPr>
      </w:pPr>
      <w:r/>
      <w:bookmarkStart w:id="117" w:name="_Toc198306506"/>
      <w:r/>
      <w:bookmarkStart w:id="118" w:name="_Toc73365476"/>
      <w:r/>
      <w:bookmarkStart w:id="119" w:name="_Toc73364863"/>
      <w:r>
        <w:rPr>
          <w:rFonts w:hint="eastAsia" w:ascii="宋体" w:hAnsi="宋体" w:eastAsia="宋体"/>
          <w:color w:val="000000"/>
          <w:sz w:val="32"/>
          <w:highlight w:val="none"/>
        </w:rPr>
        <w:t xml:space="preserve">三、磋商响应文件</w:t>
      </w:r>
      <w:bookmarkEnd w:id="117"/>
      <w:r/>
      <w:bookmarkEnd w:id="118"/>
      <w:r/>
      <w:bookmarkEnd w:id="119"/>
      <w:r/>
      <w:r/>
    </w:p>
    <w:p>
      <w:pPr>
        <w:pStyle w:val="1019"/>
        <w:ind w:firstLine="446"/>
        <w:keepLines w:val="0"/>
        <w:keepNext w:val="0"/>
        <w:spacing w:before="200" w:after="200" w:line="360" w:lineRule="auto"/>
        <w:rPr>
          <w:rFonts w:ascii="宋体" w:hAnsi="宋体"/>
          <w:color w:val="000000"/>
          <w:sz w:val="30"/>
          <w:highlight w:val="none"/>
        </w:rPr>
      </w:pPr>
      <w:r/>
      <w:bookmarkStart w:id="120" w:name="_Toc198306507"/>
      <w:r/>
      <w:bookmarkStart w:id="121" w:name="_Toc73365477"/>
      <w:r/>
      <w:bookmarkStart w:id="122" w:name="_Toc73364864"/>
      <w:r>
        <w:rPr>
          <w:rFonts w:hint="eastAsia" w:ascii="宋体" w:hAnsi="宋体"/>
          <w:color w:val="000000"/>
          <w:sz w:val="30"/>
          <w:highlight w:val="none"/>
        </w:rPr>
        <w:t xml:space="preserve">8．编制响应文件的工具</w:t>
      </w:r>
      <w:bookmarkEnd w:id="120"/>
      <w:r/>
      <w:bookmarkEnd w:id="121"/>
      <w:r/>
      <w:bookmarkEnd w:id="12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8.1供应商须通过</w:t>
      </w:r>
      <w:r>
        <w:rPr>
          <w:rFonts w:hint="eastAsia" w:ascii="宋体" w:hAnsi="宋体"/>
          <w:color w:val="000000"/>
          <w:sz w:val="24"/>
          <w:highlight w:val="none"/>
        </w:rPr>
        <w:t xml:space="preserve">江苏政府采购网-苏采云平台提供的最新响应文件制作软件</w:t>
      </w:r>
      <w:r>
        <w:rPr>
          <w:rFonts w:hint="eastAsia" w:ascii="宋体" w:hAnsi="宋体"/>
          <w:color w:val="000000"/>
          <w:sz w:val="24"/>
          <w:highlight w:val="none"/>
        </w:rPr>
        <w:t xml:space="preserve">编制响应文件。</w:t>
      </w:r>
      <w:r/>
    </w:p>
    <w:p>
      <w:pPr>
        <w:pStyle w:val="1019"/>
        <w:ind w:firstLine="446"/>
        <w:keepLines w:val="0"/>
        <w:keepNext w:val="0"/>
        <w:spacing w:before="200" w:after="200" w:line="360" w:lineRule="auto"/>
        <w:rPr>
          <w:rFonts w:ascii="宋体" w:hAnsi="宋体"/>
          <w:color w:val="000000"/>
          <w:sz w:val="30"/>
          <w:highlight w:val="none"/>
        </w:rPr>
      </w:pPr>
      <w:r/>
      <w:bookmarkStart w:id="123" w:name="_Toc73364865"/>
      <w:r/>
      <w:bookmarkStart w:id="124" w:name="_Toc73365478"/>
      <w:r/>
      <w:bookmarkStart w:id="125" w:name="_Toc198306508"/>
      <w:r>
        <w:rPr>
          <w:rFonts w:hint="eastAsia" w:ascii="宋体" w:hAnsi="宋体"/>
          <w:color w:val="000000"/>
          <w:sz w:val="30"/>
          <w:highlight w:val="none"/>
        </w:rPr>
        <w:t xml:space="preserve">9．响应文件语言及度量衡单位</w:t>
      </w:r>
      <w:bookmarkEnd w:id="123"/>
      <w:r/>
      <w:bookmarkEnd w:id="124"/>
      <w:r/>
      <w:bookmarkEnd w:id="125"/>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9.2响应文件中所使用的计量单位除磋商文件中另有特殊规定外，一律使用法定计量单位。</w:t>
      </w:r>
      <w:r/>
    </w:p>
    <w:p>
      <w:pPr>
        <w:pStyle w:val="1019"/>
        <w:ind w:firstLine="446"/>
        <w:keepLines w:val="0"/>
        <w:keepNext w:val="0"/>
        <w:spacing w:before="200" w:after="200" w:line="360" w:lineRule="auto"/>
        <w:rPr>
          <w:rFonts w:ascii="宋体" w:hAnsi="宋体"/>
          <w:color w:val="000000"/>
          <w:sz w:val="30"/>
          <w:highlight w:val="none"/>
        </w:rPr>
      </w:pPr>
      <w:r/>
      <w:bookmarkStart w:id="126" w:name="_Toc73365479"/>
      <w:r/>
      <w:bookmarkStart w:id="127" w:name="_Toc73364866"/>
      <w:r/>
      <w:bookmarkStart w:id="128" w:name="_Toc198306509"/>
      <w:r>
        <w:rPr>
          <w:rFonts w:hint="eastAsia" w:ascii="宋体" w:hAnsi="宋体"/>
          <w:color w:val="000000"/>
          <w:sz w:val="30"/>
          <w:highlight w:val="none"/>
        </w:rPr>
        <w:t xml:space="preserve">10．响应文件的构成</w:t>
      </w:r>
      <w:bookmarkEnd w:id="126"/>
      <w:r/>
      <w:bookmarkEnd w:id="127"/>
      <w:r/>
      <w:bookmarkEnd w:id="128"/>
      <w:r/>
      <w:r/>
    </w:p>
    <w:p>
      <w:pPr>
        <w:pStyle w:val="1087"/>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10.1响应文件分为资格部分、商务部分和技术部分。</w:t>
      </w:r>
      <w:r/>
    </w:p>
    <w:p>
      <w:pPr>
        <w:pStyle w:val="1087"/>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10.2资格部分系指供应商提交的证明其有资格参加磋商的文件。</w:t>
      </w:r>
      <w:r/>
    </w:p>
    <w:p>
      <w:pPr>
        <w:pStyle w:val="1087"/>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10.3商务部分系指供应商提交的证明其成交后有能力履行合同的文件。</w:t>
      </w:r>
      <w:r/>
    </w:p>
    <w:p>
      <w:pPr>
        <w:pStyle w:val="1087"/>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10.4技术部分系指供应商提交的能够证明其提供的服务（货物）符合磋商文件规定的文件。</w:t>
      </w:r>
      <w:r/>
    </w:p>
    <w:p>
      <w:pPr>
        <w:pStyle w:val="1087"/>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10.5具体填写格式详见磋商文件第六部分。</w:t>
      </w:r>
      <w:r/>
    </w:p>
    <w:p>
      <w:pPr>
        <w:pStyle w:val="1019"/>
        <w:ind w:firstLine="446"/>
        <w:keepLines w:val="0"/>
        <w:keepNext w:val="0"/>
        <w:spacing w:before="200" w:after="200" w:line="360" w:lineRule="auto"/>
        <w:rPr>
          <w:rFonts w:ascii="宋体" w:hAnsi="宋体"/>
          <w:color w:val="000000"/>
          <w:sz w:val="30"/>
          <w:highlight w:val="none"/>
        </w:rPr>
      </w:pPr>
      <w:r/>
      <w:bookmarkStart w:id="129" w:name="_Toc73364867"/>
      <w:r/>
      <w:bookmarkStart w:id="130" w:name="_Toc73365480"/>
      <w:r/>
      <w:bookmarkStart w:id="131" w:name="_Toc198306510"/>
      <w:r>
        <w:rPr>
          <w:rFonts w:hint="eastAsia" w:ascii="宋体" w:hAnsi="宋体"/>
          <w:color w:val="000000"/>
          <w:sz w:val="30"/>
          <w:highlight w:val="none"/>
        </w:rPr>
        <w:t xml:space="preserve">11．响应文件的编写</w:t>
      </w:r>
      <w:bookmarkEnd w:id="129"/>
      <w:r/>
      <w:bookmarkEnd w:id="130"/>
      <w:r/>
      <w:bookmarkEnd w:id="131"/>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11.2</w:t>
      </w:r>
      <w:r>
        <w:rPr>
          <w:rFonts w:hint="eastAsia" w:ascii="宋体" w:hAnsi="宋体"/>
          <w:b/>
          <w:color w:val="000000"/>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11.4</w:t>
      </w:r>
      <w:r>
        <w:rPr>
          <w:rFonts w:hint="eastAsia" w:ascii="宋体" w:hAnsi="宋体"/>
          <w:b/>
          <w:color w:val="000000"/>
          <w:sz w:val="24"/>
          <w:highlight w:val="none"/>
        </w:rPr>
        <w:t xml:space="preserve">供应商必须保证响应文件所提供的全部资料合法、真实、可靠。</w:t>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132" w:name="_Toc73365481"/>
      <w:r/>
      <w:bookmarkStart w:id="133" w:name="_Toc73364868"/>
      <w:r/>
      <w:bookmarkStart w:id="134" w:name="_Toc198306511"/>
      <w:r>
        <w:rPr>
          <w:rFonts w:hint="eastAsia" w:ascii="宋体" w:hAnsi="宋体"/>
          <w:color w:val="000000"/>
          <w:sz w:val="30"/>
          <w:highlight w:val="none"/>
        </w:rPr>
        <w:t xml:space="preserve">12．响应报价</w:t>
      </w:r>
      <w:bookmarkEnd w:id="132"/>
      <w:r/>
      <w:bookmarkEnd w:id="133"/>
      <w:r/>
      <w:bookmarkEnd w:id="134"/>
      <w:r>
        <w:rPr>
          <w:rFonts w:ascii="宋体" w:hAnsi="宋体"/>
          <w:color w:val="000000"/>
          <w:sz w:val="30"/>
          <w:highlight w:val="none"/>
        </w:rPr>
        <w:tab/>
      </w:r>
      <w:r/>
    </w:p>
    <w:p>
      <w:pPr>
        <w:ind w:left="2" w:firstLine="480"/>
        <w:spacing w:line="360" w:lineRule="auto"/>
        <w:rPr>
          <w:rFonts w:ascii="宋体" w:hAnsi="宋体"/>
          <w:color w:val="0000ff"/>
          <w:sz w:val="24"/>
          <w:highlight w:val="none"/>
        </w:rPr>
      </w:pPr>
      <w:r/>
      <w:bookmarkStart w:id="135" w:name="EBdf1224c9869e4463a955117a0de4c3b6"/>
      <w:r>
        <w:rPr>
          <w:rFonts w:hint="eastAsia" w:ascii="宋体" w:hAnsi="宋体"/>
          <w:color w:val="0000ff"/>
          <w:sz w:val="24"/>
          <w:highlight w:val="none"/>
        </w:rPr>
        <w:t xml:space="preserve">12.1磋商应以人民币报价（保留至小数点后2位，四舍五入）。</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12.2供应商应按磋商文件所提供的各报价表格式报价。</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12.3供应商对本项目应报出最具有竞争力的价格，除非合同中另有规定，供应商对“第二部分 采购项目内容及需求”中的全部内容的报价应包括完成本项目可能发生的所有费用，</w:t>
      </w:r>
      <w:r>
        <w:rPr>
          <w:rFonts w:hint="eastAsia" w:ascii="宋体" w:hAnsi="宋体"/>
          <w:color w:val="0000ff"/>
          <w:sz w:val="24"/>
          <w:highlight w:val="none"/>
        </w:rPr>
        <w:t xml:space="preserve">包含但不限于人员工资及福利、交通费、食宿费及差旅费、硬件设备及软件、配件、运维保修、系统维护及利润、税金、设计、安装调试、其他服务、管理风险费、保险、利润、税金等所有费用、政策性文件规定及合同包含的所有风险、责任等各项应有费用。</w:t>
      </w:r>
      <w:r>
        <w:rPr>
          <w:rFonts w:hint="eastAsia" w:ascii="宋体" w:hAnsi="宋体"/>
          <w:color w:val="0000ff"/>
          <w:sz w:val="24"/>
          <w:highlight w:val="none"/>
        </w:rPr>
        <w:t xml:space="preserve">同时，除非合同条款中另有规定，否则，供应商所报价格在合同实施期间不因市场变化因素而变动。</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12.4供应商应按磋商文件的要求在响应文件里提供磋商首轮报价，并根据首轮报价在所附的首轮明细报价表上列明所提供货物及服务的明细报价。供应商需根据项目需求及自身经验填写明细报价。</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12.5在磋商过程中未对磋商内容作出实质性变更、修改的情况下，如最后报价超过首轮报价，则最后报价无效，以其首轮报价作为最终报价。</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12.6最低磋商报价不能作为成交的唯一保证。</w:t>
      </w:r>
      <w:r/>
    </w:p>
    <w:p>
      <w:pPr>
        <w:ind w:left="2" w:firstLine="480"/>
        <w:spacing w:line="360" w:lineRule="auto"/>
        <w:rPr>
          <w:rFonts w:ascii="宋体" w:hAnsi="宋体"/>
          <w:color w:val="000000"/>
          <w:sz w:val="24"/>
          <w:highlight w:val="none"/>
        </w:rPr>
      </w:pPr>
      <w:r>
        <w:rPr>
          <w:rFonts w:hint="eastAsia" w:ascii="宋体" w:hAnsi="宋体"/>
          <w:color w:val="0000ff"/>
          <w:sz w:val="24"/>
          <w:highlight w:val="none"/>
        </w:rPr>
        <w:t xml:space="preserve">12.7磋商最后报价即为合同签约价。</w:t>
      </w:r>
      <w:bookmarkEnd w:id="135"/>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136" w:name="_Toc73365482"/>
      <w:r/>
      <w:bookmarkStart w:id="137" w:name="_Toc73364869"/>
      <w:r/>
      <w:bookmarkStart w:id="138" w:name="_Toc198306512"/>
      <w:r>
        <w:rPr>
          <w:rFonts w:hint="eastAsia" w:ascii="宋体" w:hAnsi="宋体"/>
          <w:color w:val="000000"/>
          <w:sz w:val="30"/>
          <w:highlight w:val="none"/>
        </w:rPr>
        <w:t xml:space="preserve">13．磋商保证金</w:t>
      </w:r>
      <w:bookmarkEnd w:id="136"/>
      <w:r/>
      <w:bookmarkEnd w:id="137"/>
      <w:r/>
      <w:bookmarkEnd w:id="138"/>
      <w:r/>
      <w:r/>
    </w:p>
    <w:p>
      <w:pPr>
        <w:ind w:firstLine="480"/>
        <w:spacing w:line="360" w:lineRule="auto"/>
        <w:rPr>
          <w:rFonts w:ascii="宋体" w:hAnsi="宋体"/>
          <w:color w:val="000000"/>
          <w:sz w:val="24"/>
          <w:highlight w:val="none"/>
        </w:rPr>
      </w:pPr>
      <w:r/>
      <w:bookmarkStart w:id="139" w:name="EBffce9a1083124a32b81da965a376b38b"/>
      <w:r>
        <w:rPr>
          <w:rFonts w:hint="eastAsia" w:ascii="宋体" w:hAnsi="宋体"/>
          <w:color w:val="0000ff"/>
          <w:sz w:val="24"/>
          <w:highlight w:val="none"/>
        </w:rPr>
        <w:t xml:space="preserve">13.1本项目不收磋商保证金。</w:t>
      </w:r>
      <w:bookmarkEnd w:id="139"/>
      <w:r>
        <w:rPr>
          <w:rFonts w:ascii="宋体" w:hAnsi="宋体"/>
          <w:color w:val="000000"/>
          <w:sz w:val="24"/>
          <w:highlight w:val="none"/>
        </w:rPr>
        <w:t xml:space="preserve"> </w:t>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140" w:name="_Toc198306513"/>
      <w:r/>
      <w:bookmarkStart w:id="141" w:name="_Toc73364870"/>
      <w:r/>
      <w:bookmarkStart w:id="142" w:name="_Toc73365483"/>
      <w:r>
        <w:rPr>
          <w:rFonts w:hint="eastAsia" w:ascii="宋体" w:hAnsi="宋体"/>
          <w:color w:val="000000"/>
          <w:sz w:val="30"/>
          <w:highlight w:val="none"/>
        </w:rPr>
        <w:t xml:space="preserve">14．磋商响应有效期</w:t>
      </w:r>
      <w:bookmarkEnd w:id="140"/>
      <w:r/>
      <w:bookmarkEnd w:id="141"/>
      <w:r/>
      <w:bookmarkEnd w:id="14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14.1磋商有效期为：磋商响应文件自磋商之日起</w:t>
      </w:r>
      <w:bookmarkStart w:id="143" w:name="EBe5331d116298431aa240d61d189e1ecb"/>
      <w:r>
        <w:rPr>
          <w:rFonts w:hint="eastAsia" w:ascii="宋体" w:hAnsi="宋体"/>
          <w:color w:val="0000ff"/>
          <w:sz w:val="24"/>
          <w:highlight w:val="none"/>
        </w:rPr>
        <w:t xml:space="preserve">45天</w:t>
      </w:r>
      <w:bookmarkEnd w:id="143"/>
      <w:r>
        <w:rPr>
          <w:rFonts w:hint="eastAsia" w:ascii="宋体" w:hAnsi="宋体"/>
          <w:color w:val="000000"/>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144" w:name="_Toc198306514"/>
      <w:r/>
      <w:bookmarkStart w:id="145" w:name="_Toc73365484"/>
      <w:r/>
      <w:bookmarkStart w:id="146" w:name="_Toc73364871"/>
      <w:r>
        <w:rPr>
          <w:rFonts w:hint="eastAsia" w:ascii="宋体" w:hAnsi="宋体"/>
          <w:color w:val="000000"/>
          <w:sz w:val="30"/>
          <w:highlight w:val="none"/>
        </w:rPr>
        <w:t xml:space="preserve">15. 响应文件的式样和签署</w:t>
      </w:r>
      <w:bookmarkEnd w:id="144"/>
      <w:r/>
      <w:bookmarkEnd w:id="145"/>
      <w:r/>
      <w:bookmarkEnd w:id="146"/>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15.1供应商应通过响应文件制作软件使用数字认证证书对响应文件进行合成、电子签章及加密打包。</w:t>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147" w:name="_Toc198306515"/>
      <w:r/>
      <w:bookmarkStart w:id="148" w:name="_Toc73365485"/>
      <w:r/>
      <w:bookmarkStart w:id="149" w:name="_Toc73364872"/>
      <w:r>
        <w:rPr>
          <w:rFonts w:hint="eastAsia" w:ascii="宋体" w:hAnsi="宋体"/>
          <w:color w:val="000000"/>
          <w:sz w:val="30"/>
          <w:highlight w:val="none"/>
        </w:rPr>
        <w:t xml:space="preserve">16．响应文件的提交</w:t>
      </w:r>
      <w:bookmarkEnd w:id="147"/>
      <w:r/>
      <w:bookmarkEnd w:id="148"/>
      <w:r/>
      <w:bookmarkEnd w:id="149"/>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16.1响应文件提交</w:t>
      </w:r>
      <w:r/>
    </w:p>
    <w:p>
      <w:pPr>
        <w:ind w:left="1"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000000"/>
          <w:sz w:val="24"/>
          <w:highlight w:val="none"/>
          <w:u w:val="single"/>
        </w:rPr>
        <w:t xml:space="preserve">时间以电子交易平台时间为准。</w:t>
      </w:r>
      <w:r/>
    </w:p>
    <w:p>
      <w:pPr>
        <w:ind w:left="1"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16.1.2</w:t>
      </w:r>
      <w:r>
        <w:rPr>
          <w:rFonts w:hint="eastAsia" w:ascii="宋体" w:hAnsi="宋体"/>
          <w:b/>
          <w:color w:val="000000"/>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16.1.3</w:t>
      </w:r>
      <w:r>
        <w:rPr>
          <w:rFonts w:hint="eastAsia" w:ascii="宋体" w:hAnsi="宋体"/>
          <w:b/>
          <w:color w:val="000000"/>
          <w:sz w:val="24"/>
          <w:highlight w:val="none"/>
          <w:u w:val="single"/>
        </w:rPr>
        <w:t xml:space="preserve">提交完成后至解密前，</w:t>
      </w:r>
      <w:r>
        <w:rPr>
          <w:rFonts w:hint="eastAsia" w:ascii="宋体" w:hAnsi="宋体"/>
          <w:b/>
          <w:color w:val="000000"/>
          <w:sz w:val="24"/>
          <w:szCs w:val="20"/>
          <w:highlight w:val="none"/>
          <w:u w:val="single"/>
        </w:rPr>
        <w:t xml:space="preserve">供应商</w:t>
      </w:r>
      <w:r>
        <w:rPr>
          <w:rFonts w:hint="eastAsia" w:ascii="宋体" w:hAnsi="宋体"/>
          <w:b/>
          <w:color w:val="000000"/>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16.1.4因不可抗力事件造成的响应文件的损坏、丢失的，磋商组织方不承担责任。</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16.2 磋商组织方可以通过修改磋商文件自行酌情延长截止时间，在此情况下，推迟提交截止时间将以书面形式通知已获取磋商文件的潜在供应商，并在“</w:t>
      </w:r>
      <w:r>
        <w:rPr>
          <w:rFonts w:hint="eastAsia" w:ascii="宋体" w:hAnsi="宋体"/>
          <w:color w:val="000000"/>
          <w:sz w:val="24"/>
          <w:highlight w:val="none"/>
        </w:rPr>
        <w:t xml:space="preserve">江苏政府采购网-苏采云平台</w:t>
      </w:r>
      <w:r>
        <w:rPr>
          <w:rFonts w:hint="eastAsia" w:ascii="宋体" w:hAnsi="宋体"/>
          <w:color w:val="000000"/>
          <w:sz w:val="24"/>
          <w:highlight w:val="none"/>
        </w:rPr>
        <w:t xml:space="preserve">”上发布公告。供应商应及时自行登录系统查看相应内容。</w:t>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150" w:name="_Toc73365486"/>
      <w:r/>
      <w:bookmarkStart w:id="151" w:name="_Toc73364873"/>
      <w:r/>
      <w:bookmarkStart w:id="152" w:name="_Toc198306516"/>
      <w:r>
        <w:rPr>
          <w:rFonts w:hint="eastAsia" w:ascii="宋体" w:hAnsi="宋体"/>
          <w:color w:val="000000"/>
          <w:sz w:val="30"/>
          <w:highlight w:val="none"/>
        </w:rPr>
        <w:t xml:space="preserve">17．响应文件的补充、修改或者撤回</w:t>
      </w:r>
      <w:bookmarkEnd w:id="150"/>
      <w:r/>
      <w:bookmarkEnd w:id="151"/>
      <w:r/>
      <w:bookmarkEnd w:id="15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17.1</w:t>
      </w:r>
      <w:r>
        <w:rPr>
          <w:rFonts w:ascii="宋体" w:hAnsi="宋体"/>
          <w:color w:val="000000"/>
          <w:sz w:val="24"/>
          <w:highlight w:val="none"/>
        </w:rPr>
        <w:t xml:space="preserve">在提交截止时间前</w:t>
      </w:r>
      <w:r>
        <w:rPr>
          <w:rFonts w:hint="eastAsia" w:ascii="宋体" w:hAnsi="宋体"/>
          <w:color w:val="000000"/>
          <w:sz w:val="24"/>
          <w:highlight w:val="none"/>
        </w:rPr>
        <w:t xml:space="preserve">，</w:t>
      </w:r>
      <w:r>
        <w:rPr>
          <w:rFonts w:ascii="宋体" w:hAnsi="宋体"/>
          <w:color w:val="000000"/>
          <w:sz w:val="24"/>
          <w:highlight w:val="none"/>
        </w:rPr>
        <w:t xml:space="preserve">供应商可以对所</w:t>
      </w:r>
      <w:r>
        <w:rPr>
          <w:rFonts w:hint="eastAsia" w:ascii="宋体" w:hAnsi="宋体"/>
          <w:color w:val="000000"/>
          <w:sz w:val="24"/>
          <w:highlight w:val="none"/>
        </w:rPr>
        <w:t xml:space="preserve">提交</w:t>
      </w:r>
      <w:r>
        <w:rPr>
          <w:rFonts w:ascii="宋体" w:hAnsi="宋体"/>
          <w:color w:val="000000"/>
          <w:sz w:val="24"/>
          <w:highlight w:val="none"/>
        </w:rPr>
        <w:t xml:space="preserve">的电子响应文件进行撤回。</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17.2</w:t>
      </w:r>
      <w:r>
        <w:rPr>
          <w:rFonts w:ascii="宋体" w:hAnsi="宋体"/>
          <w:color w:val="000000"/>
          <w:sz w:val="24"/>
          <w:highlight w:val="none"/>
        </w:rPr>
        <w:t xml:space="preserve">在提交截止时间前，供应商可以对所</w:t>
      </w:r>
      <w:r>
        <w:rPr>
          <w:rFonts w:hint="eastAsia" w:ascii="宋体" w:hAnsi="宋体"/>
          <w:color w:val="000000"/>
          <w:sz w:val="24"/>
          <w:highlight w:val="none"/>
        </w:rPr>
        <w:t xml:space="preserve">提交</w:t>
      </w:r>
      <w:r>
        <w:rPr>
          <w:rFonts w:ascii="宋体" w:hAnsi="宋体"/>
          <w:color w:val="000000"/>
          <w:sz w:val="24"/>
          <w:highlight w:val="none"/>
        </w:rPr>
        <w:t xml:space="preserve">的纸质响应文件进行补充、修改或者撤回，并</w:t>
      </w:r>
      <w:r>
        <w:rPr>
          <w:rFonts w:hint="eastAsia" w:ascii="宋体" w:hAnsi="宋体"/>
          <w:color w:val="000000"/>
          <w:sz w:val="24"/>
          <w:highlight w:val="none"/>
        </w:rPr>
        <w:t xml:space="preserve">书面通知磋商组织方</w:t>
      </w:r>
      <w:r>
        <w:rPr>
          <w:rFonts w:ascii="宋体" w:hAnsi="宋体"/>
          <w:color w:val="000000"/>
          <w:sz w:val="24"/>
          <w:highlight w:val="none"/>
        </w:rPr>
        <w:t xml:space="preserve">。补充、修改的内容应当</w:t>
      </w:r>
      <w:r>
        <w:rPr>
          <w:rFonts w:hint="eastAsia" w:ascii="宋体" w:hAnsi="宋体"/>
          <w:color w:val="000000"/>
          <w:sz w:val="24"/>
          <w:highlight w:val="none"/>
        </w:rPr>
        <w:t xml:space="preserve">加盖公章</w:t>
      </w:r>
      <w:r>
        <w:rPr>
          <w:rFonts w:ascii="宋体" w:hAnsi="宋体"/>
          <w:color w:val="000000"/>
          <w:sz w:val="24"/>
          <w:highlight w:val="none"/>
        </w:rPr>
        <w:t xml:space="preserve">，</w:t>
      </w:r>
      <w:r>
        <w:rPr>
          <w:rFonts w:hint="eastAsia" w:ascii="宋体" w:hAnsi="宋体"/>
          <w:color w:val="000000"/>
          <w:sz w:val="24"/>
          <w:highlight w:val="none"/>
        </w:rPr>
        <w:t xml:space="preserve">并注明“</w:t>
      </w:r>
      <w:r>
        <w:rPr>
          <w:rFonts w:ascii="宋体" w:hAnsi="宋体"/>
          <w:color w:val="000000"/>
          <w:sz w:val="24"/>
          <w:highlight w:val="none"/>
        </w:rPr>
        <w:t xml:space="preserve">补充</w:t>
      </w:r>
      <w:r>
        <w:rPr>
          <w:rFonts w:hint="eastAsia" w:ascii="宋体" w:hAnsi="宋体"/>
          <w:color w:val="000000"/>
          <w:sz w:val="24"/>
          <w:highlight w:val="none"/>
        </w:rPr>
        <w:t xml:space="preserve">”、“修改”或“撤回”字样。</w:t>
      </w:r>
      <w:r>
        <w:rPr>
          <w:rFonts w:ascii="宋体" w:hAnsi="宋体"/>
          <w:color w:val="000000"/>
          <w:sz w:val="24"/>
          <w:highlight w:val="none"/>
        </w:rPr>
        <w:t xml:space="preserve">补充、修改的内容作为响应文件的组成部分</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17.3在提交截止时间之后，供应商不得对其响应文件作任何修改或撤回。</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17.4在提交截止时间至磋商文件中规定的磋商有效期满之间，供应商不得撤回其响应。</w:t>
      </w:r>
      <w:r/>
    </w:p>
    <w:p>
      <w:pPr>
        <w:pStyle w:val="1018"/>
        <w:rPr>
          <w:rFonts w:ascii="宋体" w:hAnsi="宋体" w:eastAsia="宋体"/>
          <w:color w:val="000000"/>
          <w:sz w:val="32"/>
          <w:highlight w:val="none"/>
        </w:rPr>
      </w:pPr>
      <w:r/>
      <w:bookmarkStart w:id="153" w:name="_Toc73364874"/>
      <w:r/>
      <w:bookmarkStart w:id="154" w:name="_Toc73365487"/>
      <w:r/>
      <w:bookmarkStart w:id="155" w:name="_Toc198306517"/>
      <w:r>
        <w:rPr>
          <w:rFonts w:hint="eastAsia" w:ascii="宋体" w:hAnsi="宋体" w:eastAsia="宋体"/>
          <w:color w:val="000000"/>
          <w:sz w:val="32"/>
          <w:highlight w:val="none"/>
        </w:rPr>
        <w:t xml:space="preserve">四、磋商与评审</w:t>
      </w:r>
      <w:bookmarkEnd w:id="153"/>
      <w:r/>
      <w:bookmarkEnd w:id="154"/>
      <w:r/>
      <w:bookmarkEnd w:id="155"/>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156" w:name="_Toc198306518"/>
      <w:r/>
      <w:bookmarkStart w:id="157" w:name="_Toc73364875"/>
      <w:r/>
      <w:bookmarkStart w:id="158" w:name="_Toc73365488"/>
      <w:r>
        <w:rPr>
          <w:rFonts w:hint="eastAsia" w:ascii="宋体" w:hAnsi="宋体"/>
          <w:color w:val="000000"/>
          <w:sz w:val="30"/>
          <w:highlight w:val="none"/>
        </w:rPr>
        <w:t xml:space="preserve">18．磋商</w:t>
      </w:r>
      <w:bookmarkEnd w:id="156"/>
      <w:r/>
      <w:bookmarkEnd w:id="157"/>
      <w:r/>
      <w:bookmarkEnd w:id="158"/>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18.1供应商应当在磋商前做好充分准备，携带CA数字证书准时参加磋商。</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18.2</w:t>
      </w:r>
      <w:r>
        <w:rPr>
          <w:rFonts w:hint="eastAsia" w:ascii="宋体" w:hAnsi="宋体"/>
          <w:b/>
          <w:color w:val="000000"/>
          <w:sz w:val="24"/>
          <w:highlight w:val="none"/>
        </w:rPr>
        <w:t xml:space="preserve">供应商不足3家，不进入解密程序。</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18.3</w:t>
      </w:r>
      <w:r>
        <w:rPr>
          <w:rFonts w:hint="eastAsia" w:ascii="宋体" w:hAnsi="宋体"/>
          <w:b/>
          <w:color w:val="000000"/>
          <w:sz w:val="24"/>
          <w:highlight w:val="none"/>
        </w:rPr>
        <w:t xml:space="preserve">磋商时，磋商组织方将在系统内公布供应商名单，发出解密的指令，供应商自行实施解密，限定在主持人发布解密指令后</w:t>
      </w:r>
      <w:bookmarkStart w:id="159" w:name="EBaf33e81756a940b58c69ffadb3ca2432"/>
      <w:r>
        <w:rPr>
          <w:rFonts w:ascii="宋体" w:hAnsi="宋体"/>
          <w:b/>
          <w:color w:val="0000ff"/>
          <w:sz w:val="24"/>
          <w:highlight w:val="none"/>
        </w:rPr>
        <w:t xml:space="preserve">30</w:t>
      </w:r>
      <w:r>
        <w:rPr>
          <w:rFonts w:hint="eastAsia" w:ascii="宋体" w:hAnsi="宋体"/>
          <w:b/>
          <w:color w:val="0000ff"/>
          <w:sz w:val="24"/>
          <w:highlight w:val="none"/>
        </w:rPr>
        <w:t xml:space="preserve">分钟</w:t>
      </w:r>
      <w:bookmarkEnd w:id="159"/>
      <w:r>
        <w:rPr>
          <w:rFonts w:hint="eastAsia" w:ascii="宋体" w:hAnsi="宋体"/>
          <w:b/>
          <w:color w:val="000000"/>
          <w:sz w:val="24"/>
          <w:highlight w:val="none"/>
        </w:rPr>
        <w:t xml:space="preserve">内完成。解密时，供应商必须使用与制作响应文件时</w:t>
      </w:r>
      <w:r>
        <w:rPr>
          <w:rFonts w:hint="eastAsia" w:ascii="宋体" w:hAnsi="宋体"/>
          <w:b/>
          <w:sz w:val="24"/>
          <w:highlight w:val="none"/>
        </w:rPr>
        <w:t xml:space="preserve">同一数字认证证书对响</w:t>
      </w:r>
      <w:r>
        <w:rPr>
          <w:rFonts w:hint="eastAsia" w:ascii="宋体" w:hAnsi="宋体"/>
          <w:b/>
          <w:color w:val="000000"/>
          <w:sz w:val="24"/>
          <w:highlight w:val="none"/>
        </w:rPr>
        <w:t xml:space="preserve">应文件进行解密，否则解密将会失败。</w:t>
      </w:r>
      <w:r/>
    </w:p>
    <w:p>
      <w:pPr>
        <w:ind w:left="1"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18.4</w:t>
      </w:r>
      <w:r>
        <w:rPr>
          <w:rFonts w:hint="eastAsia" w:ascii="宋体" w:hAnsi="宋体"/>
          <w:color w:val="000000"/>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000000"/>
          <w:sz w:val="24"/>
          <w:highlight w:val="none"/>
        </w:rPr>
        <w:t xml:space="preserve">若解密成功的供应商不足三家，不进入后续程序。</w:t>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18.6供应商须配合磋商工作，否则自行承担后果。</w:t>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160" w:name="_Toc198306519"/>
      <w:r/>
      <w:bookmarkStart w:id="161" w:name="_Toc73365489"/>
      <w:r/>
      <w:bookmarkStart w:id="162" w:name="_Toc73364876"/>
      <w:r>
        <w:rPr>
          <w:rFonts w:hint="eastAsia" w:ascii="宋体" w:hAnsi="宋体"/>
          <w:color w:val="000000"/>
          <w:sz w:val="30"/>
          <w:highlight w:val="none"/>
        </w:rPr>
        <w:t xml:space="preserve">19．磋商小组组成</w:t>
      </w:r>
      <w:bookmarkEnd w:id="160"/>
      <w:r/>
      <w:bookmarkEnd w:id="161"/>
      <w:r/>
      <w:bookmarkEnd w:id="16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19.1磋商小组将由采购人代表和评审专家组成，成员人数为3人或3人以上单数。</w:t>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163" w:name="_Toc73364877"/>
      <w:r/>
      <w:bookmarkStart w:id="164" w:name="_Toc73365490"/>
      <w:r/>
      <w:bookmarkStart w:id="165" w:name="_Toc198306520"/>
      <w:r>
        <w:rPr>
          <w:rFonts w:hint="eastAsia" w:ascii="宋体" w:hAnsi="宋体"/>
          <w:color w:val="000000"/>
          <w:sz w:val="30"/>
          <w:highlight w:val="none"/>
        </w:rPr>
        <w:t xml:space="preserve">20．无效磋商的情形</w:t>
      </w:r>
      <w:bookmarkEnd w:id="163"/>
      <w:r/>
      <w:bookmarkEnd w:id="164"/>
      <w:r/>
      <w:bookmarkEnd w:id="165"/>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供应商存在下列情况之一的，其磋商无效：</w:t>
      </w:r>
      <w:r/>
    </w:p>
    <w:p>
      <w:pPr>
        <w:ind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（1）响应文件未按磋商文件要求签署、盖章的；</w:t>
      </w:r>
      <w:r/>
    </w:p>
    <w:p>
      <w:pPr>
        <w:ind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（2）不具备磋商文件中规定的资格要求的；</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（3）在磋商过程中未对磋商内容作出实质性变更、修改的情况下，首轮报价或最终报价超过磋商文件中规定的最高限价的；</w:t>
      </w:r>
      <w:r/>
    </w:p>
    <w:p>
      <w:pPr>
        <w:ind w:left="1" w:firstLine="482"/>
        <w:spacing w:line="360" w:lineRule="auto"/>
        <w:rPr>
          <w:rFonts w:hint="eastAsia" w:ascii="宋体" w:hAnsi="宋体" w:eastAsia="宋体"/>
          <w:b/>
          <w:color w:val="000000"/>
          <w:sz w:val="24"/>
          <w:highlight w:val="none"/>
          <w:u w:val="single"/>
          <w:lang w:eastAsia="zh-CN"/>
        </w:rPr>
      </w:pPr>
      <w:r>
        <w:rPr>
          <w:rFonts w:hint="eastAsia" w:ascii="宋体" w:hAnsi="宋体"/>
          <w:b/>
          <w:color w:val="000000"/>
          <w:sz w:val="24"/>
          <w:highlight w:val="none"/>
          <w:u w:val="single"/>
        </w:rPr>
        <w:t xml:space="preserve">（4）响应文件含有采购人不能接受的附加条件的</w:t>
      </w:r>
      <w:r>
        <w:rPr>
          <w:rFonts w:hint="eastAsia" w:ascii="宋体" w:hAnsi="宋体"/>
          <w:b/>
          <w:color w:val="000000"/>
          <w:sz w:val="24"/>
          <w:highlight w:val="none"/>
          <w:u w:val="single"/>
          <w:lang w:eastAsia="zh-CN"/>
        </w:rPr>
        <w:t xml:space="preserve">；</w:t>
      </w:r>
      <w:r/>
    </w:p>
    <w:p>
      <w:pPr>
        <w:ind w:firstLine="482"/>
        <w:spacing w:line="360" w:lineRule="auto"/>
        <w:rPr>
          <w:rFonts w:hint="eastAsia" w:ascii="宋体" w:hAnsi="宋体" w:eastAsia="宋体"/>
          <w:b/>
          <w:color w:val="000000"/>
          <w:sz w:val="24"/>
          <w:highlight w:val="none"/>
          <w:u w:val="single"/>
          <w:lang w:eastAsia="zh-CN"/>
        </w:rPr>
      </w:pPr>
      <w:r>
        <w:rPr>
          <w:rFonts w:hint="eastAsia" w:ascii="宋体" w:hAnsi="宋体"/>
          <w:b/>
          <w:color w:val="000000"/>
          <w:sz w:val="24"/>
          <w:highlight w:val="none"/>
          <w:u w:val="single"/>
        </w:rPr>
        <w:t xml:space="preserve">（5）不符合法律、法规和磋商文件规定的其它实质性条款（须经磋商小组半数以上同意）</w:t>
      </w:r>
      <w:r>
        <w:rPr>
          <w:rFonts w:hint="eastAsia" w:ascii="宋体" w:hAnsi="宋体"/>
          <w:b/>
          <w:color w:val="000000"/>
          <w:sz w:val="24"/>
          <w:highlight w:val="none"/>
          <w:u w:val="single"/>
          <w:lang w:eastAsia="zh-CN"/>
        </w:rPr>
        <w:t xml:space="preserve">；</w:t>
      </w:r>
      <w:r/>
    </w:p>
    <w:p>
      <w:pPr>
        <w:ind w:firstLine="482"/>
        <w:spacing w:line="360" w:lineRule="auto"/>
        <w:rPr>
          <w:rFonts w:hint="eastAsia" w:ascii="宋体" w:hAnsi="宋体" w:eastAsia="宋体" w:cs="Times New Roman"/>
          <w:b/>
          <w:color w:val="000000"/>
          <w:sz w:val="24"/>
          <w:highlight w:val="none"/>
          <w:u w:val="single"/>
        </w:rPr>
      </w:pPr>
      <w:r/>
      <w:bookmarkStart w:id="166" w:name="EB1a6133a9061749489c10f63f90f17fb6"/>
      <w:r>
        <w:rPr>
          <w:rFonts w:hint="eastAsia" w:ascii="宋体" w:hAnsi="宋体" w:eastAsia="宋体" w:cs="Times New Roman"/>
          <w:b/>
          <w:color w:val="000000"/>
          <w:sz w:val="24"/>
          <w:highlight w:val="none"/>
          <w:u w:val="single"/>
        </w:rPr>
        <w:t xml:space="preserve">（6）如有委托代理人，未提供供应商为其缴纳社保证明材料的；不同供应商的单位负责人为同一人或者存在直接控股、管理关系的；</w:t>
      </w:r>
      <w:r/>
    </w:p>
    <w:p>
      <w:pPr>
        <w:ind w:firstLine="482"/>
        <w:spacing w:line="360" w:lineRule="auto"/>
        <w:rPr>
          <w:rFonts w:hint="eastAsia" w:ascii="宋体" w:hAnsi="宋体" w:eastAsia="宋体" w:cs="Times New Roman"/>
          <w:b/>
          <w:color w:val="000000"/>
          <w:sz w:val="24"/>
          <w:highlight w:val="none"/>
          <w:u w:val="single"/>
        </w:rPr>
      </w:pPr>
      <w:r>
        <w:rPr>
          <w:rFonts w:hint="eastAsia" w:ascii="宋体" w:hAnsi="宋体" w:eastAsia="宋体" w:cs="Times New Roman"/>
          <w:b/>
          <w:color w:val="000000"/>
          <w:sz w:val="24"/>
          <w:highlight w:val="none"/>
          <w:u w:val="single"/>
        </w:rPr>
        <w:t xml:space="preserve">（7）“信用中国”网站（www.creditchina.gov.cn）、中国政府采购网（www.ccgp.gov.cn）、“信用江苏”网站（http://www.jscredit.gov.cn）查询结果为失信被执行人名单、重大税收违法案件当事人名单、政府采购严重违法失信行为名单的；</w:t>
      </w:r>
      <w:r/>
    </w:p>
    <w:p>
      <w:pPr>
        <w:ind w:firstLine="482"/>
        <w:spacing w:line="360" w:lineRule="auto"/>
        <w:rPr>
          <w:rFonts w:hint="eastAsia" w:ascii="宋体" w:hAnsi="宋体" w:eastAsia="宋体" w:cs="Times New Roman"/>
          <w:b/>
          <w:color w:val="000000"/>
          <w:sz w:val="24"/>
          <w:highlight w:val="none"/>
          <w:u w:val="single"/>
        </w:rPr>
      </w:pPr>
      <w:r>
        <w:rPr>
          <w:rFonts w:hint="eastAsia" w:ascii="宋体" w:hAnsi="宋体" w:eastAsia="宋体" w:cs="Times New Roman"/>
          <w:b/>
          <w:color w:val="000000"/>
          <w:sz w:val="24"/>
          <w:highlight w:val="none"/>
          <w:u w:val="single"/>
        </w:rPr>
        <w:t xml:space="preserve">（8）报价明显低于其他通过符合性审查供应商的报价，有可能影响服务质量或者不能诚信履约，要求供应商在合理的时间内提供书面说明，必要时提交相关证明材料，供应商不能证明其报价合理性的；</w:t>
      </w:r>
      <w:r/>
    </w:p>
    <w:p>
      <w:pPr>
        <w:ind w:firstLine="482"/>
        <w:spacing w:line="360" w:lineRule="auto"/>
        <w:rPr>
          <w:rFonts w:hint="eastAsia" w:ascii="宋体" w:hAnsi="宋体" w:eastAsia="宋体" w:cs="Times New Roman"/>
          <w:b/>
          <w:color w:val="000000"/>
          <w:sz w:val="24"/>
          <w:highlight w:val="none"/>
          <w:u w:val="single"/>
        </w:rPr>
      </w:pPr>
      <w:r>
        <w:rPr>
          <w:rFonts w:hint="eastAsia" w:ascii="宋体" w:hAnsi="宋体" w:eastAsia="宋体" w:cs="Times New Roman"/>
          <w:b/>
          <w:color w:val="000000"/>
          <w:sz w:val="24"/>
          <w:highlight w:val="none"/>
          <w:u w:val="single"/>
        </w:rPr>
        <w:t xml:space="preserve">（9）响应文件中提供了虚假或失实资料的；</w:t>
      </w:r>
      <w:r/>
    </w:p>
    <w:p>
      <w:pPr>
        <w:ind w:firstLine="482"/>
        <w:spacing w:line="360" w:lineRule="auto"/>
        <w:rPr>
          <w:rFonts w:hint="eastAsia" w:ascii="宋体" w:hAnsi="宋体" w:eastAsia="宋体" w:cs="Times New Roman"/>
          <w:b/>
          <w:color w:val="000000"/>
          <w:sz w:val="24"/>
          <w:highlight w:val="none"/>
          <w:u w:val="single"/>
        </w:rPr>
      </w:pPr>
      <w:r>
        <w:rPr>
          <w:rFonts w:hint="eastAsia" w:ascii="宋体" w:hAnsi="宋体" w:eastAsia="宋体" w:cs="Times New Roman"/>
          <w:b/>
          <w:color w:val="000000"/>
          <w:sz w:val="24"/>
          <w:highlight w:val="none"/>
          <w:u w:val="single"/>
        </w:rPr>
        <w:t xml:space="preserve">（10）不同供应商的响应文件出现了磋商小组认为不应当雷同的；</w:t>
      </w:r>
      <w:r/>
    </w:p>
    <w:p>
      <w:pPr>
        <w:ind w:firstLine="482"/>
        <w:spacing w:line="360" w:lineRule="auto"/>
        <w:rPr>
          <w:rFonts w:hint="eastAsia" w:ascii="宋体" w:hAnsi="宋体" w:eastAsia="宋体" w:cs="Times New Roman"/>
          <w:b/>
          <w:color w:val="000000"/>
          <w:sz w:val="24"/>
          <w:highlight w:val="none"/>
          <w:u w:val="single"/>
        </w:rPr>
      </w:pPr>
      <w:r>
        <w:rPr>
          <w:rFonts w:hint="eastAsia" w:ascii="宋体" w:hAnsi="宋体" w:eastAsia="宋体" w:cs="Times New Roman"/>
          <w:b/>
          <w:color w:val="000000"/>
          <w:sz w:val="24"/>
          <w:highlight w:val="none"/>
          <w:u w:val="single"/>
        </w:rPr>
        <w:t xml:space="preserve">（11）供应商存在串通磋商情形的；</w:t>
      </w:r>
      <w:r/>
    </w:p>
    <w:p>
      <w:pPr>
        <w:ind w:firstLine="482"/>
        <w:spacing w:line="360" w:lineRule="auto"/>
        <w:rPr>
          <w:rFonts w:hint="eastAsia" w:ascii="宋体" w:hAnsi="宋体" w:eastAsia="宋体" w:cs="Times New Roman"/>
          <w:b/>
          <w:color w:val="000000"/>
          <w:sz w:val="24"/>
          <w:highlight w:val="none"/>
          <w:u w:val="single"/>
        </w:rPr>
      </w:pPr>
      <w:r>
        <w:rPr>
          <w:rFonts w:hint="eastAsia" w:ascii="宋体" w:hAnsi="宋体" w:eastAsia="宋体" w:cs="Times New Roman"/>
          <w:b/>
          <w:color w:val="000000"/>
          <w:sz w:val="24"/>
          <w:highlight w:val="none"/>
          <w:u w:val="single"/>
        </w:rPr>
        <w:t xml:space="preserve">（12）未在提交截止时间前提交有效加密文件的；</w:t>
      </w:r>
      <w:r/>
    </w:p>
    <w:p>
      <w:pPr>
        <w:ind w:firstLine="482"/>
        <w:spacing w:line="360" w:lineRule="auto"/>
        <w:rPr>
          <w:rFonts w:hint="eastAsia" w:ascii="宋体" w:hAnsi="宋体" w:eastAsia="宋体" w:cs="Times New Roman"/>
          <w:b/>
          <w:color w:val="000000"/>
          <w:sz w:val="24"/>
          <w:highlight w:val="none"/>
          <w:u w:val="single"/>
        </w:rPr>
      </w:pPr>
      <w:r>
        <w:rPr>
          <w:rFonts w:hint="eastAsia" w:ascii="宋体" w:hAnsi="宋体" w:eastAsia="宋体" w:cs="Times New Roman"/>
          <w:b/>
          <w:color w:val="000000"/>
          <w:sz w:val="24"/>
          <w:highlight w:val="none"/>
          <w:u w:val="single"/>
        </w:rPr>
        <w:t xml:space="preserve">（13）由于供应商原因，未在规定时间内对响应文件进行有效解密的；</w:t>
      </w:r>
      <w:r/>
    </w:p>
    <w:p>
      <w:pPr>
        <w:ind w:firstLine="482"/>
        <w:spacing w:line="360" w:lineRule="auto"/>
        <w:rPr>
          <w:rFonts w:hint="eastAsia" w:ascii="宋体" w:hAnsi="宋体" w:eastAsia="宋体" w:cs="Times New Roman"/>
          <w:b/>
          <w:color w:val="000000"/>
          <w:sz w:val="24"/>
          <w:highlight w:val="none"/>
          <w:u w:val="single"/>
        </w:rPr>
      </w:pPr>
      <w:r>
        <w:rPr>
          <w:rFonts w:hint="eastAsia" w:ascii="宋体" w:hAnsi="宋体" w:eastAsia="宋体" w:cs="Times New Roman"/>
          <w:b/>
          <w:color w:val="000000"/>
          <w:sz w:val="24"/>
          <w:highlight w:val="none"/>
          <w:u w:val="single"/>
        </w:rPr>
        <w:t xml:space="preserve">（14）为本项目提供整体设计、规范编制或者项目管理、监理、检测等服务的；</w:t>
      </w:r>
      <w:r/>
    </w:p>
    <w:p>
      <w:pPr>
        <w:ind w:firstLine="482"/>
        <w:spacing w:line="360" w:lineRule="auto"/>
        <w:rPr>
          <w:rFonts w:hint="eastAsia" w:ascii="宋体" w:hAnsi="宋体" w:eastAsia="宋体" w:cs="Times New Roman"/>
          <w:b/>
          <w:color w:val="000000"/>
          <w:sz w:val="24"/>
          <w:highlight w:val="none"/>
          <w:u w:val="single"/>
        </w:rPr>
      </w:pPr>
      <w:r>
        <w:rPr>
          <w:rFonts w:hint="eastAsia" w:ascii="宋体" w:hAnsi="宋体" w:eastAsia="宋体" w:cs="Times New Roman"/>
          <w:b/>
          <w:color w:val="000000"/>
          <w:sz w:val="24"/>
          <w:highlight w:val="none"/>
          <w:u w:val="single"/>
        </w:rPr>
        <w:t xml:space="preserve">（15）服务期有负偏离的；</w:t>
      </w:r>
      <w:r/>
    </w:p>
    <w:p>
      <w:pPr>
        <w:ind w:firstLine="482"/>
        <w:spacing w:line="360" w:lineRule="auto"/>
        <w:rPr>
          <w:rFonts w:hint="eastAsia" w:ascii="宋体" w:hAnsi="宋体" w:eastAsia="宋体" w:cs="Times New Roman"/>
          <w:b/>
          <w:color w:val="000000"/>
          <w:sz w:val="24"/>
          <w:highlight w:val="none"/>
          <w:u w:val="single"/>
        </w:rPr>
      </w:pPr>
      <w:r>
        <w:rPr>
          <w:rFonts w:hint="eastAsia" w:ascii="宋体" w:hAnsi="宋体" w:eastAsia="宋体" w:cs="Times New Roman"/>
          <w:b/>
          <w:color w:val="000000"/>
          <w:sz w:val="24"/>
          <w:highlight w:val="none"/>
          <w:u w:val="single"/>
        </w:rPr>
        <w:t xml:space="preserve">（16）实质性商务条款响应有负偏离的；</w:t>
      </w:r>
      <w:r/>
    </w:p>
    <w:p>
      <w:pPr>
        <w:ind w:firstLine="482"/>
        <w:spacing w:line="360" w:lineRule="auto"/>
        <w:rPr>
          <w:rFonts w:hint="eastAsia" w:ascii="宋体" w:hAnsi="宋体" w:eastAsia="宋体" w:cs="Times New Roman"/>
          <w:b/>
          <w:color w:val="000000"/>
          <w:sz w:val="24"/>
          <w:highlight w:val="none"/>
          <w:u w:val="single"/>
          <w:lang w:eastAsia="zh-CN"/>
        </w:rPr>
      </w:pPr>
      <w:r>
        <w:rPr>
          <w:rFonts w:hint="eastAsia" w:ascii="宋体" w:hAnsi="宋体" w:eastAsia="宋体" w:cs="Times New Roman"/>
          <w:b/>
          <w:color w:val="000000"/>
          <w:sz w:val="24"/>
          <w:highlight w:val="none"/>
          <w:u w:val="single"/>
        </w:rPr>
        <w:t xml:space="preserve">（17）未参与最终报价的供应商会被系统自动判定为无效响应</w:t>
      </w:r>
      <w:r>
        <w:rPr>
          <w:rFonts w:hint="eastAsia" w:ascii="宋体" w:hAnsi="宋体" w:eastAsia="宋体" w:cs="Times New Roman"/>
          <w:b/>
          <w:color w:val="000000"/>
          <w:sz w:val="24"/>
          <w:highlight w:val="none"/>
          <w:u w:val="single"/>
          <w:lang w:eastAsia="zh-CN"/>
        </w:rPr>
        <w:t xml:space="preserve">；</w:t>
      </w:r>
      <w:r/>
    </w:p>
    <w:p>
      <w:pPr>
        <w:ind w:firstLine="482"/>
        <w:spacing w:line="360" w:lineRule="auto"/>
        <w:rPr>
          <w:b/>
          <w:bCs/>
          <w:color w:val="0000ff"/>
          <w:sz w:val="24"/>
          <w:szCs w:val="24"/>
          <w:highlight w:val="none"/>
        </w:rPr>
      </w:pPr>
      <w:r>
        <w:rPr>
          <w:rFonts w:hint="eastAsia" w:ascii="宋体" w:hAnsi="宋体" w:eastAsia="宋体" w:cs="Times New Roman"/>
          <w:b/>
          <w:color w:val="000000"/>
          <w:sz w:val="24"/>
          <w:highlight w:val="none"/>
          <w:u w:val="single"/>
        </w:rPr>
        <w:t xml:space="preserve">（18）项目服务要求响应负偏离程度过大或过多，经评委会认定影响采购人实际使用的</w:t>
      </w:r>
      <w:bookmarkEnd w:id="166"/>
      <w:r>
        <w:rPr>
          <w:rFonts w:hint="eastAsia" w:ascii="宋体" w:hAnsi="宋体" w:eastAsia="宋体" w:cs="Times New Roman"/>
          <w:b/>
          <w:color w:val="000000"/>
          <w:sz w:val="24"/>
          <w:highlight w:val="none"/>
          <w:u w:val="single"/>
        </w:rPr>
        <w:t xml:space="preserve">。</w:t>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167" w:name="_Toc73364878"/>
      <w:r/>
      <w:bookmarkStart w:id="168" w:name="_Toc73365491"/>
      <w:r/>
      <w:bookmarkStart w:id="169" w:name="_Toc198306521"/>
      <w:r>
        <w:rPr>
          <w:rFonts w:hint="eastAsia" w:ascii="宋体" w:hAnsi="宋体"/>
          <w:color w:val="000000"/>
          <w:sz w:val="30"/>
          <w:highlight w:val="none"/>
        </w:rPr>
        <w:t xml:space="preserve">21．串通磋商的情形</w:t>
      </w:r>
      <w:bookmarkEnd w:id="167"/>
      <w:r/>
      <w:bookmarkEnd w:id="168"/>
      <w:r/>
      <w:bookmarkEnd w:id="169"/>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有下列情形之一的，视为供应商串通磋商，磋商无效：</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（1）不同供应商的响应文件由同一单位或者个人编制；</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（2）不同供应商委托同一单位或者个人办理磋商事宜；</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（3）不同供应商的响应文件载明的项目管理成员或者联系人员为同一人；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（4）不同供应商的响应文件异常一致或者磋商报价呈规律性差异；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（5）不同供应商的响应文件相互混装。</w:t>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170" w:name="_Toc73364879"/>
      <w:r/>
      <w:bookmarkStart w:id="171" w:name="_Toc73365492"/>
      <w:r/>
      <w:bookmarkStart w:id="172" w:name="_Toc198306522"/>
      <w:r>
        <w:rPr>
          <w:rFonts w:hint="eastAsia" w:ascii="宋体" w:hAnsi="宋体"/>
          <w:color w:val="000000"/>
          <w:sz w:val="30"/>
          <w:highlight w:val="none"/>
        </w:rPr>
        <w:t xml:space="preserve">22．响应文件的澄清</w:t>
      </w:r>
      <w:bookmarkEnd w:id="170"/>
      <w:r/>
      <w:bookmarkEnd w:id="171"/>
      <w:r/>
      <w:bookmarkEnd w:id="17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173" w:name="_Toc73365493"/>
      <w:r/>
      <w:bookmarkStart w:id="174" w:name="_Toc73364880"/>
      <w:r/>
      <w:bookmarkStart w:id="175" w:name="_Toc198306523"/>
      <w:r>
        <w:rPr>
          <w:rFonts w:hint="eastAsia" w:ascii="宋体" w:hAnsi="宋体"/>
          <w:color w:val="000000"/>
          <w:sz w:val="30"/>
          <w:highlight w:val="none"/>
        </w:rPr>
        <w:t xml:space="preserve">23．磋商内容</w:t>
      </w:r>
      <w:bookmarkEnd w:id="173"/>
      <w:r/>
      <w:bookmarkEnd w:id="174"/>
      <w:r/>
      <w:bookmarkEnd w:id="175"/>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23.1磋商小组与符合条件的供应商就磋商文件中的技术、服务要求及合同草案条款等进行磋商。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176" w:name="_Toc73364881"/>
      <w:r/>
      <w:bookmarkStart w:id="177" w:name="_Toc198306524"/>
      <w:r/>
      <w:bookmarkStart w:id="178" w:name="_Toc73365494"/>
      <w:r>
        <w:rPr>
          <w:rFonts w:hint="eastAsia" w:ascii="宋体" w:hAnsi="宋体"/>
          <w:color w:val="000000"/>
          <w:sz w:val="30"/>
          <w:highlight w:val="none"/>
        </w:rPr>
        <w:t xml:space="preserve">24．最后报价的提交</w:t>
      </w:r>
      <w:bookmarkEnd w:id="176"/>
      <w:r/>
      <w:bookmarkEnd w:id="177"/>
      <w:r/>
      <w:bookmarkEnd w:id="178"/>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24.1</w:t>
      </w:r>
      <w:r>
        <w:rPr>
          <w:rFonts w:hint="eastAsia" w:ascii="宋体" w:hAnsi="宋体"/>
          <w:color w:val="ff0000"/>
          <w:sz w:val="24"/>
          <w:highlight w:val="none"/>
        </w:rPr>
        <w:t xml:space="preserve">磋商文件能够详细列明采购标的的技术、服务要求的，磋商结束后，磋商小组应当要求所有实质性响应的供应商在规定时间内提交</w:t>
      </w:r>
      <w:r>
        <w:rPr>
          <w:rFonts w:hint="eastAsia" w:ascii="宋体" w:hAnsi="宋体"/>
          <w:b/>
          <w:bCs/>
          <w:color w:val="ff0000"/>
          <w:sz w:val="24"/>
          <w:highlight w:val="none"/>
        </w:rPr>
        <w:t xml:space="preserve">最后总报价和最后明细报价</w:t>
      </w:r>
      <w:r>
        <w:rPr>
          <w:rFonts w:hint="eastAsia" w:ascii="宋体" w:hAnsi="宋体"/>
          <w:color w:val="ff0000"/>
          <w:sz w:val="24"/>
          <w:highlight w:val="none"/>
        </w:rPr>
        <w:t xml:space="preserve">，</w:t>
      </w:r>
      <w:r>
        <w:rPr>
          <w:rFonts w:hint="eastAsia" w:ascii="宋体" w:hAnsi="宋体"/>
          <w:color w:val="000000"/>
          <w:sz w:val="24"/>
          <w:highlight w:val="none"/>
        </w:rPr>
        <w:t xml:space="preserve">提交最后报价的供应商不得少于3家。</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最后报价是供应商响应文件的有效组成部分。符合《政府采购竞争性磋商采购方式管理暂行办法》第三条第四项及本须知第25.2项情形的，提交最后报价的供应商可以为2家。</w:t>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179" w:name="_Toc73365495"/>
      <w:r/>
      <w:bookmarkStart w:id="180" w:name="_Toc73364882"/>
      <w:r/>
      <w:bookmarkStart w:id="181" w:name="_Toc198306525"/>
      <w:r>
        <w:rPr>
          <w:rFonts w:hint="eastAsia" w:ascii="宋体" w:hAnsi="宋体"/>
          <w:color w:val="000000"/>
          <w:sz w:val="30"/>
          <w:highlight w:val="none"/>
        </w:rPr>
        <w:t xml:space="preserve">25．</w:t>
      </w:r>
      <w:r>
        <w:rPr>
          <w:rFonts w:ascii="宋体" w:hAnsi="宋体"/>
          <w:color w:val="000000"/>
          <w:sz w:val="30"/>
          <w:highlight w:val="none"/>
        </w:rPr>
        <w:t xml:space="preserve">竞争性磋商</w:t>
      </w:r>
      <w:r>
        <w:rPr>
          <w:rFonts w:hint="eastAsia" w:ascii="宋体" w:hAnsi="宋体"/>
          <w:color w:val="000000"/>
          <w:sz w:val="30"/>
          <w:highlight w:val="none"/>
        </w:rPr>
        <w:t xml:space="preserve">特殊情况处理</w:t>
      </w:r>
      <w:bookmarkEnd w:id="179"/>
      <w:r/>
      <w:bookmarkEnd w:id="180"/>
      <w:r/>
      <w:bookmarkEnd w:id="181"/>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25.1</w:t>
      </w:r>
      <w:r>
        <w:rPr>
          <w:rFonts w:ascii="宋体" w:hAnsi="宋体"/>
          <w:color w:val="000000"/>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因情况变化，不再符合规定的竞争性磋商采购方式适用情形的；</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出现影响采购公正的违法、违规行为的</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highlight w:val="none"/>
        </w:rPr>
      </w:pPr>
      <w:r>
        <w:rPr>
          <w:rFonts w:hint="eastAsia" w:ascii="宋体" w:hAnsi="宋体"/>
          <w:color w:val="000000"/>
          <w:sz w:val="24"/>
          <w:highlight w:val="none"/>
        </w:rPr>
        <w:t xml:space="preserve">25.3因重大变故，采购任务取消的则该磋商活动取消，采购人应当将取消理由通知所有供应商。</w:t>
      </w:r>
      <w:bookmarkStart w:id="182" w:name="EB553c4f8e1a914e43a9cd4511ce1948ff"/>
      <w:r>
        <w:rPr>
          <w:rFonts w:hint="eastAsia"/>
          <w:color w:val="000080"/>
          <w:sz w:val="20"/>
          <w:highlight w:val="none"/>
        </w:rPr>
        <w:t xml:space="preserve"> </w:t>
      </w:r>
      <w:bookmarkEnd w:id="182"/>
      <w:r/>
      <w:bookmarkStart w:id="183" w:name="EB21b156bb45c342aeb17b81524d625120"/>
      <w:r>
        <w:rPr>
          <w:rFonts w:hint="eastAsia"/>
          <w:color w:val="000080"/>
          <w:sz w:val="20"/>
          <w:highlight w:val="none"/>
        </w:rPr>
        <w:t xml:space="preserve"> </w:t>
      </w:r>
      <w:bookmarkEnd w:id="183"/>
      <w:r/>
      <w:r/>
    </w:p>
    <w:p>
      <w:pPr>
        <w:pStyle w:val="1018"/>
        <w:rPr>
          <w:rFonts w:ascii="宋体" w:hAnsi="宋体" w:eastAsia="宋体"/>
          <w:color w:val="000000"/>
          <w:sz w:val="32"/>
          <w:highlight w:val="none"/>
        </w:rPr>
      </w:pPr>
      <w:r/>
      <w:bookmarkStart w:id="184" w:name="_Toc198306526"/>
      <w:r/>
      <w:bookmarkStart w:id="185" w:name="_Toc73364883"/>
      <w:r/>
      <w:bookmarkStart w:id="186" w:name="_Toc73365496"/>
      <w:r>
        <w:rPr>
          <w:rFonts w:hint="eastAsia" w:ascii="宋体" w:hAnsi="宋体" w:eastAsia="宋体"/>
          <w:color w:val="000000"/>
          <w:sz w:val="32"/>
          <w:highlight w:val="none"/>
        </w:rPr>
        <w:t xml:space="preserve">五、确定成交结果</w:t>
      </w:r>
      <w:bookmarkEnd w:id="184"/>
      <w:r/>
      <w:bookmarkEnd w:id="185"/>
      <w:r/>
      <w:bookmarkEnd w:id="186"/>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187" w:name="_Toc73365497"/>
      <w:r/>
      <w:bookmarkStart w:id="188" w:name="_Toc73364884"/>
      <w:r/>
      <w:bookmarkStart w:id="189" w:name="_Toc198306527"/>
      <w:r>
        <w:rPr>
          <w:rFonts w:hint="eastAsia" w:ascii="宋体" w:hAnsi="宋体"/>
          <w:color w:val="000000"/>
          <w:sz w:val="30"/>
          <w:highlight w:val="none"/>
        </w:rPr>
        <w:t xml:space="preserve">26．确定成交供应商</w:t>
      </w:r>
      <w:bookmarkEnd w:id="187"/>
      <w:r/>
      <w:bookmarkEnd w:id="188"/>
      <w:r/>
      <w:bookmarkEnd w:id="189"/>
      <w:r/>
      <w:r/>
    </w:p>
    <w:p>
      <w:pPr>
        <w:ind w:firstLine="420"/>
        <w:rPr>
          <w:color w:val="000080"/>
          <w:sz w:val="20"/>
          <w:highlight w:val="none"/>
        </w:rPr>
      </w:pPr>
      <w:r/>
      <w:bookmarkStart w:id="190" w:name="EB3fe0db93f0354614add263878fac6db4"/>
      <w:r>
        <w:rPr>
          <w:rFonts w:hint="eastAsia"/>
          <w:color w:val="0000ff"/>
          <w:sz w:val="24"/>
          <w:szCs w:val="24"/>
          <w:highlight w:val="none"/>
        </w:rPr>
        <w:t xml:space="preserve">26.1采购人从评审报告提出的成交候选供应商中，按照评审得分由高到低的排序原则确定成交供应商。</w:t>
      </w:r>
      <w:bookmarkEnd w:id="190"/>
      <w:r/>
      <w:bookmarkStart w:id="191" w:name="EB8729e2fc7e9a469e9619e89c5e7d29ec"/>
      <w:r>
        <w:rPr>
          <w:rFonts w:hint="eastAsia"/>
          <w:color w:val="000080"/>
          <w:sz w:val="20"/>
          <w:highlight w:val="none"/>
        </w:rPr>
        <w:t xml:space="preserve"> </w:t>
      </w:r>
      <w:bookmarkEnd w:id="191"/>
      <w:r/>
      <w:r/>
    </w:p>
    <w:p>
      <w:pPr>
        <w:rPr>
          <w:highlight w:val="none"/>
        </w:rPr>
      </w:pPr>
      <w:r/>
      <w:bookmarkStart w:id="192" w:name="EBcfb54ffd7eac4226b2539161505dc658"/>
      <w:r>
        <w:rPr>
          <w:rFonts w:hint="eastAsia"/>
          <w:color w:val="000080"/>
          <w:sz w:val="20"/>
          <w:highlight w:val="none"/>
        </w:rPr>
        <w:t xml:space="preserve"> </w:t>
      </w:r>
      <w:bookmarkEnd w:id="192"/>
      <w:r/>
      <w:bookmarkStart w:id="193" w:name="EBb036ac1cc01a455e83e17a6d3673e537"/>
      <w:r>
        <w:rPr>
          <w:rFonts w:hint="eastAsia"/>
          <w:color w:val="000080"/>
          <w:sz w:val="20"/>
          <w:highlight w:val="none"/>
        </w:rPr>
        <w:t xml:space="preserve"> </w:t>
      </w:r>
      <w:bookmarkEnd w:id="193"/>
      <w:r/>
      <w:r/>
    </w:p>
    <w:p>
      <w:pPr>
        <w:pStyle w:val="1018"/>
        <w:rPr>
          <w:rFonts w:ascii="宋体" w:hAnsi="宋体" w:eastAsia="宋体"/>
          <w:color w:val="000000"/>
          <w:sz w:val="32"/>
          <w:highlight w:val="none"/>
        </w:rPr>
      </w:pPr>
      <w:r/>
      <w:bookmarkStart w:id="194" w:name="_Toc198306528"/>
      <w:r/>
      <w:bookmarkStart w:id="195" w:name="_Toc73365498"/>
      <w:r/>
      <w:bookmarkStart w:id="196" w:name="_Toc73364885"/>
      <w:r>
        <w:rPr>
          <w:rFonts w:hint="eastAsia" w:ascii="宋体" w:hAnsi="宋体" w:eastAsia="宋体"/>
          <w:color w:val="000000"/>
          <w:sz w:val="32"/>
          <w:highlight w:val="none"/>
        </w:rPr>
        <w:t xml:space="preserve">六、授予合同</w:t>
      </w:r>
      <w:bookmarkEnd w:id="194"/>
      <w:r/>
      <w:bookmarkEnd w:id="195"/>
      <w:r/>
      <w:bookmarkEnd w:id="196"/>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197" w:name="_Toc73364886"/>
      <w:r/>
      <w:bookmarkStart w:id="198" w:name="_Toc73365499"/>
      <w:r/>
      <w:bookmarkStart w:id="199" w:name="_Toc198306529"/>
      <w:r>
        <w:rPr>
          <w:rFonts w:hint="eastAsia" w:ascii="宋体" w:hAnsi="宋体"/>
          <w:color w:val="000000"/>
          <w:sz w:val="30"/>
          <w:highlight w:val="none"/>
        </w:rPr>
        <w:t xml:space="preserve">27．磋商组织方接受和拒绝任何或所有响应的权利</w:t>
      </w:r>
      <w:bookmarkEnd w:id="197"/>
      <w:r/>
      <w:bookmarkEnd w:id="198"/>
      <w:r/>
      <w:bookmarkEnd w:id="199"/>
      <w:r/>
      <w:r/>
    </w:p>
    <w:p>
      <w:pPr>
        <w:ind w:firstLine="480"/>
        <w:rPr>
          <w:rFonts w:ascii="宋体" w:hAnsi="宋体"/>
          <w:color w:val="000000"/>
          <w:sz w:val="24"/>
          <w:highlight w:val="none"/>
        </w:rPr>
      </w:pPr>
      <w:r>
        <w:rPr>
          <w:rFonts w:hint="eastAsia" w:ascii="宋体" w:hAnsi="宋体"/>
          <w:color w:val="000000"/>
          <w:sz w:val="24"/>
          <w:highlight w:val="none"/>
        </w:rPr>
        <w:t xml:space="preserve">27.1为维护国家和社会公共利益，磋商组织方保留在授标之前任何时候接受或拒绝任何供应商成交的权利，且对受影响的供应商不承担任何责任。</w:t>
      </w:r>
      <w:r/>
    </w:p>
    <w:p>
      <w:pPr>
        <w:ind w:firstLine="480"/>
        <w:rPr>
          <w:rFonts w:ascii="宋体" w:hAnsi="宋体"/>
          <w:color w:val="000000"/>
          <w:sz w:val="24"/>
          <w:highlight w:val="none"/>
        </w:rPr>
      </w:pPr>
      <w:r>
        <w:rPr>
          <w:rFonts w:hint="eastAsia" w:ascii="宋体" w:hAnsi="宋体"/>
          <w:color w:val="000000"/>
          <w:sz w:val="24"/>
          <w:highlight w:val="none"/>
        </w:rPr>
        <w:t xml:space="preserve">27.2因不可抗力或成交供应商不能履约等情形，磋商组织方保留与其他候选供应商签订合同的权利。</w:t>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200" w:name="_Toc73364887"/>
      <w:r/>
      <w:bookmarkStart w:id="201" w:name="_Toc73365500"/>
      <w:r/>
      <w:bookmarkStart w:id="202" w:name="_Toc198306530"/>
      <w:r>
        <w:rPr>
          <w:rFonts w:hint="eastAsia" w:ascii="宋体" w:hAnsi="宋体"/>
          <w:color w:val="000000"/>
          <w:sz w:val="30"/>
          <w:highlight w:val="none"/>
        </w:rPr>
        <w:t xml:space="preserve">28．成交通知书</w:t>
      </w:r>
      <w:bookmarkEnd w:id="200"/>
      <w:r/>
      <w:bookmarkEnd w:id="201"/>
      <w:r/>
      <w:bookmarkEnd w:id="202"/>
      <w:r/>
      <w:r/>
    </w:p>
    <w:p>
      <w:pPr>
        <w:ind w:firstLine="480"/>
        <w:rPr>
          <w:rFonts w:ascii="宋体" w:hAnsi="宋体"/>
          <w:color w:val="000000"/>
          <w:sz w:val="24"/>
          <w:highlight w:val="none"/>
        </w:rPr>
      </w:pPr>
      <w:r>
        <w:rPr>
          <w:rFonts w:hint="eastAsia" w:ascii="宋体" w:hAnsi="宋体"/>
          <w:color w:val="000000"/>
          <w:sz w:val="24"/>
          <w:highlight w:val="none"/>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rPr>
          <w:rFonts w:ascii="宋体" w:hAnsi="宋体"/>
          <w:color w:val="000000"/>
          <w:sz w:val="24"/>
          <w:highlight w:val="none"/>
        </w:rPr>
      </w:pPr>
      <w:r>
        <w:rPr>
          <w:rFonts w:hint="eastAsia" w:ascii="宋体" w:hAnsi="宋体"/>
          <w:color w:val="000000"/>
          <w:sz w:val="24"/>
          <w:highlight w:val="none"/>
        </w:rPr>
        <w:t xml:space="preserve">28.2成交通知书发出后，采购人不得违法改变成交结果，成交供应商无正当理由不得放弃成交。</w:t>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203" w:name="_Toc73365501"/>
      <w:r/>
      <w:bookmarkStart w:id="204" w:name="_Toc198306531"/>
      <w:r/>
      <w:bookmarkStart w:id="205" w:name="_Toc73364888"/>
      <w:r>
        <w:rPr>
          <w:rFonts w:hint="eastAsia" w:ascii="宋体" w:hAnsi="宋体"/>
          <w:color w:val="000000"/>
          <w:sz w:val="30"/>
          <w:highlight w:val="none"/>
        </w:rPr>
        <w:t xml:space="preserve">29．签订合同</w:t>
      </w:r>
      <w:bookmarkEnd w:id="203"/>
      <w:r/>
      <w:bookmarkEnd w:id="204"/>
      <w:r/>
      <w:bookmarkEnd w:id="205"/>
      <w:r/>
      <w:r/>
    </w:p>
    <w:p>
      <w:pPr>
        <w:ind w:firstLine="480"/>
        <w:rPr>
          <w:rFonts w:ascii="宋体" w:hAnsi="宋体"/>
          <w:color w:val="000000"/>
          <w:sz w:val="24"/>
          <w:highlight w:val="none"/>
        </w:rPr>
      </w:pPr>
      <w:r>
        <w:rPr>
          <w:rFonts w:hint="eastAsia" w:ascii="宋体" w:hAnsi="宋体"/>
          <w:color w:val="000000"/>
          <w:sz w:val="24"/>
          <w:highlight w:val="none"/>
        </w:rPr>
        <w:t xml:space="preserve">29.1采购人应当自成交通知书发出之日起</w:t>
      </w:r>
      <w:bookmarkStart w:id="206" w:name="EB51d9b032aa7249af80d45424dadc155d"/>
      <w:r>
        <w:rPr>
          <w:rFonts w:hint="eastAsia" w:ascii="宋体" w:hAnsi="宋体"/>
          <w:color w:val="0000ff"/>
          <w:sz w:val="24"/>
          <w:highlight w:val="none"/>
        </w:rPr>
        <w:t xml:space="preserve">15日</w:t>
      </w:r>
      <w:bookmarkEnd w:id="206"/>
      <w:r>
        <w:rPr>
          <w:rFonts w:hint="eastAsia" w:ascii="宋体" w:hAnsi="宋体"/>
          <w:color w:val="000000"/>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rPr>
          <w:rFonts w:ascii="宋体" w:hAnsi="宋体"/>
          <w:color w:val="000000"/>
          <w:sz w:val="24"/>
          <w:highlight w:val="none"/>
        </w:rPr>
      </w:pPr>
      <w:r>
        <w:rPr>
          <w:rFonts w:hint="eastAsia" w:ascii="宋体" w:hAnsi="宋体"/>
          <w:color w:val="000000"/>
          <w:sz w:val="24"/>
          <w:highlight w:val="none"/>
        </w:rPr>
        <w:t xml:space="preserve">29.2政府采购合同应当包括采购人与成交人的名称和住所、标的、数量、质量、价款或者报酬、履行期限及地点和方式、验收要求、违约责任、解决争议的方法等内容。</w:t>
      </w:r>
      <w:r/>
    </w:p>
    <w:p>
      <w:pPr>
        <w:ind w:firstLine="480"/>
        <w:rPr>
          <w:rFonts w:ascii="宋体" w:hAnsi="宋体"/>
          <w:color w:val="000000"/>
          <w:sz w:val="24"/>
          <w:highlight w:val="none"/>
        </w:rPr>
      </w:pPr>
      <w:r>
        <w:rPr>
          <w:rFonts w:hint="eastAsia" w:ascii="宋体" w:hAnsi="宋体"/>
          <w:color w:val="000000"/>
          <w:sz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rPr>
          <w:rFonts w:ascii="宋体" w:hAnsi="宋体"/>
          <w:color w:val="000000"/>
          <w:sz w:val="24"/>
          <w:highlight w:val="none"/>
        </w:rPr>
      </w:pPr>
      <w:r>
        <w:rPr>
          <w:rFonts w:hint="eastAsia" w:ascii="宋体" w:hAnsi="宋体"/>
          <w:color w:val="000000"/>
          <w:sz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rPr>
          <w:rFonts w:ascii="宋体" w:hAnsi="宋体"/>
          <w:color w:val="000000"/>
          <w:sz w:val="24"/>
          <w:highlight w:val="none"/>
        </w:rPr>
      </w:pPr>
      <w:r>
        <w:rPr>
          <w:rFonts w:hint="eastAsia" w:ascii="宋体" w:hAnsi="宋体"/>
          <w:color w:val="000000"/>
          <w:sz w:val="24"/>
          <w:highlight w:val="none"/>
        </w:rPr>
        <w:t xml:space="preserve">29.5采购人与成交人应当根据合同的约定依法履行合同义务。政府采购合同的履行、违约责任和解决争议的方法等适用</w:t>
      </w:r>
      <w:bookmarkStart w:id="207" w:name="EB756a2e5eaf4942b0afe0c5074e4df86a"/>
      <w:r>
        <w:rPr>
          <w:rFonts w:hint="eastAsia" w:ascii="宋体" w:hAnsi="宋体"/>
          <w:sz w:val="24"/>
          <w:highlight w:val="none"/>
        </w:rPr>
        <w:t xml:space="preserve">《中华人民共和国民法典》</w:t>
      </w:r>
      <w:bookmarkEnd w:id="207"/>
      <w:r>
        <w:rPr>
          <w:rFonts w:hint="eastAsia" w:ascii="宋体" w:hAnsi="宋体"/>
          <w:sz w:val="24"/>
          <w:highlight w:val="none"/>
        </w:rPr>
        <w:t xml:space="preserve">。</w:t>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208" w:name="_Toc73365502"/>
      <w:r/>
      <w:bookmarkStart w:id="209" w:name="_Toc198306532"/>
      <w:r/>
      <w:bookmarkStart w:id="210" w:name="_Toc73364889"/>
      <w:r>
        <w:rPr>
          <w:rFonts w:hint="eastAsia" w:ascii="宋体" w:hAnsi="宋体"/>
          <w:color w:val="000000"/>
          <w:sz w:val="30"/>
          <w:highlight w:val="none"/>
        </w:rPr>
        <w:t xml:space="preserve">30．履约保证金</w:t>
      </w:r>
      <w:bookmarkEnd w:id="208"/>
      <w:r/>
      <w:bookmarkEnd w:id="209"/>
      <w:r/>
      <w:bookmarkEnd w:id="210"/>
      <w:r/>
      <w:r/>
    </w:p>
    <w:p>
      <w:pPr>
        <w:ind w:firstLine="480"/>
        <w:spacing w:line="360" w:lineRule="auto"/>
        <w:tabs>
          <w:tab w:val="left" w:pos="2321" w:leader="none"/>
        </w:tabs>
        <w:rPr>
          <w:rFonts w:ascii="宋体" w:hAnsi="宋体"/>
          <w:sz w:val="24"/>
          <w:highlight w:val="none"/>
        </w:rPr>
      </w:pPr>
      <w:r/>
      <w:bookmarkStart w:id="211" w:name="EBe3c9b8d23491449395014b567a8f987b"/>
      <w:r>
        <w:rPr>
          <w:rFonts w:ascii="宋体" w:hAnsi="宋体"/>
          <w:sz w:val="24"/>
          <w:highlight w:val="none"/>
        </w:rPr>
        <w:t xml:space="preserve">30.1</w:t>
      </w:r>
      <w:r>
        <w:rPr>
          <w:rFonts w:ascii="Segoe UI Symbol" w:hAnsi="Segoe UI Symbol" w:cs="Segoe UI Symbol"/>
          <w:sz w:val="24"/>
          <w:highlight w:val="none"/>
        </w:rPr>
        <w:t xml:space="preserve">☑</w:t>
      </w:r>
      <w:r>
        <w:rPr>
          <w:rFonts w:hint="eastAsia" w:ascii="宋体" w:hAnsi="宋体"/>
          <w:sz w:val="24"/>
          <w:highlight w:val="none"/>
        </w:rPr>
        <w:t xml:space="preserve">本项目不收取履约保证金。</w:t>
      </w:r>
      <w:r/>
    </w:p>
    <w:p>
      <w:pPr>
        <w:ind w:firstLine="480"/>
        <w:spacing w:line="360" w:lineRule="auto"/>
        <w:tabs>
          <w:tab w:val="left" w:pos="2321" w:leader="none"/>
        </w:tabs>
        <w:rPr>
          <w:rFonts w:ascii="宋体" w:hAnsi="宋体"/>
          <w:sz w:val="24"/>
          <w:highlight w:val="none"/>
        </w:rPr>
      </w:pPr>
      <w:r>
        <w:rPr>
          <w:rFonts w:hint="eastAsia" w:ascii="宋体" w:hAnsi="宋体"/>
          <w:sz w:val="24"/>
          <w:highlight w:val="none"/>
        </w:rPr>
        <w:t xml:space="preserve">□本项目中标供应商应提交合同金额</w:t>
      </w:r>
      <w:r>
        <w:rPr>
          <w:rFonts w:ascii="宋体" w:hAnsi="宋体"/>
          <w:sz w:val="24"/>
          <w:highlight w:val="none"/>
          <w:u w:val="single"/>
        </w:rPr>
        <w:t xml:space="preserve">10%</w:t>
      </w:r>
      <w:r>
        <w:rPr>
          <w:rFonts w:hint="eastAsia" w:ascii="宋体" w:hAnsi="宋体"/>
          <w:sz w:val="24"/>
          <w:highlight w:val="none"/>
        </w:rPr>
        <w:t xml:space="preserve">的履约保证金（不得超过政府采购合同金额的10%），履约保证金应以支票、汇票、本票、保函、保险保单等非现金形式缴纳或提交。</w:t>
      </w:r>
      <w:r/>
    </w:p>
    <w:p>
      <w:pPr>
        <w:ind w:firstLine="480"/>
        <w:spacing w:line="360" w:lineRule="auto"/>
        <w:tabs>
          <w:tab w:val="left" w:pos="2321" w:leader="none"/>
        </w:tabs>
        <w:rPr>
          <w:rFonts w:ascii="宋体" w:hAnsi="宋体"/>
          <w:sz w:val="24"/>
          <w:highlight w:val="none"/>
        </w:rPr>
      </w:pPr>
      <w:r>
        <w:rPr>
          <w:rFonts w:hint="eastAsia" w:ascii="宋体" w:hAnsi="宋体"/>
          <w:sz w:val="24"/>
          <w:highlight w:val="none"/>
        </w:rPr>
        <w:t xml:space="preserve">履约保证金退还的方式：以银行电汇、网上银行、数字人民币形式缴纳履约保证金的，退回至</w:t>
      </w:r>
      <w:bookmarkStart w:id="212" w:name="_Hlk173927124"/>
      <w:r>
        <w:rPr>
          <w:rFonts w:hint="eastAsia" w:ascii="宋体" w:hAnsi="宋体"/>
          <w:sz w:val="24"/>
          <w:highlight w:val="none"/>
        </w:rPr>
        <w:t xml:space="preserve">供应商</w:t>
      </w:r>
      <w:bookmarkEnd w:id="212"/>
      <w:r>
        <w:rPr>
          <w:rFonts w:hint="eastAsia" w:ascii="宋体" w:hAnsi="宋体"/>
          <w:sz w:val="24"/>
          <w:highlight w:val="none"/>
        </w:rPr>
        <w:t xml:space="preserve">存款账户或供应商数字人民币账户；以保函、担保、保险等形式缴纳履约保证金的，在保函、担保、保险约定的保证期限届满之日起自行失效；</w:t>
      </w:r>
      <w:r/>
    </w:p>
    <w:p>
      <w:pPr>
        <w:ind w:firstLine="480"/>
        <w:spacing w:line="360" w:lineRule="auto"/>
        <w:tabs>
          <w:tab w:val="left" w:pos="2321" w:leader="none"/>
        </w:tabs>
        <w:rPr>
          <w:rFonts w:ascii="宋体" w:hAnsi="宋体"/>
          <w:sz w:val="24"/>
          <w:highlight w:val="none"/>
        </w:rPr>
      </w:pPr>
      <w:r>
        <w:rPr>
          <w:rFonts w:hint="eastAsia" w:ascii="宋体" w:hAnsi="宋体"/>
          <w:sz w:val="24"/>
          <w:highlight w:val="none"/>
        </w:rPr>
        <w:t xml:space="preserve">履约保证金退还的条件： </w:t>
      </w:r>
      <w:r/>
    </w:p>
    <w:p>
      <w:pPr>
        <w:ind w:firstLine="480"/>
        <w:spacing w:line="360" w:lineRule="auto"/>
        <w:tabs>
          <w:tab w:val="left" w:pos="2321" w:leader="none"/>
        </w:tabs>
        <w:rPr>
          <w:rFonts w:ascii="宋体" w:hAnsi="宋体"/>
          <w:sz w:val="24"/>
          <w:highlight w:val="none"/>
        </w:rPr>
      </w:pPr>
      <w:r>
        <w:rPr>
          <w:rFonts w:hint="eastAsia" w:ascii="宋体" w:hAnsi="宋体"/>
          <w:sz w:val="24"/>
          <w:highlight w:val="none"/>
        </w:rPr>
        <w:t xml:space="preserve">货物类项目，项目验收合格，出具验收报告及履约保证金收据申请退付；</w:t>
      </w:r>
      <w:r/>
    </w:p>
    <w:p>
      <w:pPr>
        <w:ind w:firstLine="480"/>
        <w:spacing w:line="360" w:lineRule="auto"/>
        <w:tabs>
          <w:tab w:val="left" w:pos="2321" w:leader="none"/>
        </w:tabs>
        <w:rPr>
          <w:rFonts w:ascii="宋体" w:hAnsi="宋体"/>
          <w:sz w:val="24"/>
          <w:highlight w:val="none"/>
        </w:rPr>
      </w:pPr>
      <w:r>
        <w:rPr>
          <w:rFonts w:hint="eastAsia" w:ascii="宋体" w:hAnsi="宋体"/>
          <w:sz w:val="24"/>
          <w:highlight w:val="none"/>
        </w:rPr>
        <w:t xml:space="preserve">履约保证金退还时间：采购单位收到供应商退付申请后5个工作日内退还；</w:t>
      </w:r>
      <w:r/>
    </w:p>
    <w:p>
      <w:pPr>
        <w:ind w:firstLine="480"/>
        <w:spacing w:line="360" w:lineRule="auto"/>
        <w:tabs>
          <w:tab w:val="left" w:pos="2321" w:leader="none"/>
        </w:tabs>
        <w:rPr>
          <w:rFonts w:ascii="宋体" w:hAnsi="宋体"/>
          <w:sz w:val="24"/>
          <w:highlight w:val="none"/>
        </w:rPr>
      </w:pPr>
      <w:r>
        <w:rPr>
          <w:rFonts w:hint="eastAsia" w:ascii="宋体" w:hAnsi="宋体"/>
          <w:sz w:val="24"/>
          <w:highlight w:val="none"/>
        </w:rPr>
        <w:t xml:space="preserve">履约保证金不予退还情形：除不可抗力外，</w:t>
      </w:r>
      <w:r>
        <w:rPr>
          <w:rFonts w:hint="eastAsia" w:ascii="宋体" w:hAnsi="宋体"/>
          <w:sz w:val="24"/>
          <w:highlight w:val="none"/>
        </w:rPr>
        <w:t xml:space="preserve">供应商</w:t>
      </w:r>
      <w:r>
        <w:rPr>
          <w:rFonts w:hint="eastAsia" w:ascii="宋体" w:hAnsi="宋体"/>
          <w:sz w:val="24"/>
          <w:highlight w:val="none"/>
        </w:rPr>
        <w:t xml:space="preserve">不履行与采购人订立的采购合同的，履约保证金不予退还，给采购人造成的损失超过履约保证金数额的，还应当对超过部分予以赔偿；</w:t>
      </w:r>
      <w:r/>
    </w:p>
    <w:p>
      <w:pPr>
        <w:ind w:firstLine="480"/>
        <w:spacing w:line="360" w:lineRule="auto"/>
        <w:tabs>
          <w:tab w:val="left" w:pos="2321" w:leader="none"/>
        </w:tabs>
        <w:rPr>
          <w:rFonts w:ascii="宋体" w:hAnsi="宋体"/>
          <w:sz w:val="24"/>
          <w:highlight w:val="none"/>
        </w:rPr>
      </w:pPr>
      <w:r>
        <w:rPr>
          <w:rFonts w:hint="eastAsia" w:ascii="宋体" w:hAnsi="宋体"/>
          <w:sz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360" w:lineRule="auto"/>
        <w:tabs>
          <w:tab w:val="left" w:pos="2321" w:leader="none"/>
        </w:tabs>
        <w:rPr>
          <w:rFonts w:ascii="宋体" w:hAnsi="宋体"/>
          <w:color w:val="0000ff"/>
          <w:sz w:val="24"/>
          <w:highlight w:val="none"/>
        </w:rPr>
      </w:pPr>
      <w:r>
        <w:rPr>
          <w:rFonts w:hint="eastAsia" w:ascii="宋体" w:hAnsi="宋体"/>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rPr>
          <w:rFonts w:hint="eastAsia" w:ascii="宋体" w:hAnsi="宋体"/>
          <w:color w:val="0000ff"/>
          <w:sz w:val="24"/>
          <w:highlight w:val="none"/>
        </w:rPr>
        <w:t xml:space="preserve">  </w:t>
      </w:r>
      <w:bookmarkEnd w:id="211"/>
      <w:r/>
      <w:r/>
    </w:p>
    <w:p>
      <w:pPr>
        <w:pStyle w:val="1018"/>
        <w:rPr>
          <w:rFonts w:ascii="宋体" w:hAnsi="宋体" w:eastAsia="宋体"/>
          <w:color w:val="000000"/>
          <w:sz w:val="32"/>
          <w:highlight w:val="none"/>
        </w:rPr>
      </w:pPr>
      <w:r/>
      <w:bookmarkStart w:id="213" w:name="_Toc198306533"/>
      <w:r/>
      <w:bookmarkStart w:id="214" w:name="_Toc73365503"/>
      <w:r/>
      <w:bookmarkStart w:id="215" w:name="_Toc73364890"/>
      <w:r>
        <w:rPr>
          <w:rFonts w:hint="eastAsia" w:ascii="宋体" w:hAnsi="宋体" w:eastAsia="宋体"/>
          <w:color w:val="000000"/>
          <w:sz w:val="32"/>
          <w:highlight w:val="none"/>
        </w:rPr>
        <w:t xml:space="preserve">七、询问、质疑、投诉</w:t>
      </w:r>
      <w:bookmarkEnd w:id="213"/>
      <w:r/>
      <w:bookmarkEnd w:id="214"/>
      <w:r/>
      <w:bookmarkEnd w:id="215"/>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216" w:name="_Toc73364891"/>
      <w:r/>
      <w:bookmarkStart w:id="217" w:name="_Toc73365504"/>
      <w:r/>
      <w:bookmarkStart w:id="218" w:name="_Toc198306534"/>
      <w:r>
        <w:rPr>
          <w:rFonts w:hint="eastAsia" w:ascii="宋体" w:hAnsi="宋体"/>
          <w:color w:val="000000"/>
          <w:sz w:val="30"/>
          <w:highlight w:val="none"/>
        </w:rPr>
        <w:t xml:space="preserve">31．询问</w:t>
      </w:r>
      <w:bookmarkEnd w:id="216"/>
      <w:r/>
      <w:bookmarkEnd w:id="217"/>
      <w:r/>
      <w:bookmarkEnd w:id="218"/>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供应商对磋商活动事项有疑问的，可以向采购人或磋商组织方提出询问，采购人或磋商组织方将依法作出答复，但答复的内容不得涉及商业秘密。</w:t>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219" w:name="_Toc73365505"/>
      <w:r/>
      <w:bookmarkStart w:id="220" w:name="_Toc73364892"/>
      <w:r/>
      <w:bookmarkStart w:id="221" w:name="_Toc198306535"/>
      <w:r>
        <w:rPr>
          <w:rFonts w:hint="eastAsia" w:ascii="宋体" w:hAnsi="宋体"/>
          <w:color w:val="000000"/>
          <w:sz w:val="30"/>
          <w:highlight w:val="none"/>
        </w:rPr>
        <w:t xml:space="preserve">32．质疑</w:t>
      </w:r>
      <w:bookmarkEnd w:id="219"/>
      <w:r/>
      <w:bookmarkEnd w:id="220"/>
      <w:r/>
      <w:bookmarkEnd w:id="221"/>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以上规定的供应商应知其权益受到损害之日，是指：</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（1）对可以质疑的采购文件提出质疑的，为收到采购文件之日或者采购文件公告期限届满之日；</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（2）对采购过程提出质疑的，为各采购程序环节结束之日；</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（3）对中标结果提出质疑的，为中标结果公告期限届满之日。</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222" w:name="_Hlk132706924"/>
      <w:r>
        <w:rPr>
          <w:rFonts w:hint="eastAsia" w:ascii="宋体" w:hAnsi="宋体"/>
          <w:sz w:val="24"/>
          <w:szCs w:val="24"/>
          <w:highlight w:val="none"/>
        </w:rPr>
        <w:t xml:space="preserve">政府采购监管部门</w:t>
      </w:r>
      <w:bookmarkEnd w:id="222"/>
      <w:r>
        <w:rPr>
          <w:rFonts w:hint="eastAsia" w:ascii="宋体" w:hAnsi="宋体"/>
          <w:sz w:val="24"/>
          <w:szCs w:val="24"/>
          <w:highlight w:val="none"/>
        </w:rPr>
        <w:t xml:space="preserve">将其列入不良行为记录名单，并依法予以处罚。</w:t>
      </w:r>
      <w:r/>
    </w:p>
    <w:p>
      <w:pPr>
        <w:ind w:firstLine="480"/>
        <w:spacing w:line="360" w:lineRule="auto"/>
        <w:rPr>
          <w:rFonts w:ascii="宋体" w:hAnsi="宋体"/>
          <w:b/>
          <w:sz w:val="24"/>
          <w:szCs w:val="24"/>
          <w:highlight w:val="none"/>
        </w:rPr>
      </w:pPr>
      <w:r>
        <w:rPr>
          <w:rFonts w:hint="eastAsia" w:ascii="宋体" w:hAnsi="宋体"/>
          <w:sz w:val="24"/>
          <w:szCs w:val="24"/>
          <w:highlight w:val="none"/>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32.4采购人不得拒收质疑供应商在法定质疑期内发出的质疑函，应当在收到质疑函后7个工作日内作出答复，并以书面形式通知质疑供应商和其他有关供应商。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32.5本项目采购人及谈判组织方只接收以纸质原件形式送达的质疑。（本项目采购人及谈判组织方不接受未填写快递运单的快件）</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接收部门: </w:t>
      </w:r>
      <w:r>
        <w:rPr>
          <w:rFonts w:hint="eastAsia" w:ascii="宋体" w:hAnsi="宋体"/>
          <w:sz w:val="24"/>
          <w:szCs w:val="24"/>
          <w:highlight w:val="none"/>
          <w:lang w:eastAsia="zh-CN"/>
        </w:rPr>
        <w:t xml:space="preserve">江苏骏海建设工程造价咨询有限公司</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接收地址:</w:t>
      </w:r>
      <w:r>
        <w:rPr>
          <w:rFonts w:hint="eastAsia" w:ascii="Calibri" w:hAnsi="Calibri"/>
          <w:highlight w:val="none"/>
        </w:rPr>
        <w:t xml:space="preserve"> </w:t>
      </w:r>
      <w:r>
        <w:rPr>
          <w:rFonts w:hint="eastAsia" w:ascii="宋体" w:hAnsi="宋体"/>
          <w:sz w:val="24"/>
          <w:szCs w:val="24"/>
          <w:highlight w:val="none"/>
          <w:lang w:eastAsia="zh-CN"/>
        </w:rPr>
        <w:t xml:space="preserve">江苏省丹阳市开发区东方盛世3幢1号</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联系电话:</w:t>
      </w:r>
      <w:r>
        <w:rPr>
          <w:rFonts w:ascii="宋体" w:hAnsi="宋体"/>
          <w:sz w:val="24"/>
          <w:szCs w:val="24"/>
          <w:highlight w:val="none"/>
        </w:rPr>
        <w:t xml:space="preserve"> </w:t>
      </w:r>
      <w:r>
        <w:rPr>
          <w:rFonts w:hint="eastAsia" w:ascii="宋体" w:hAnsi="宋体"/>
          <w:sz w:val="24"/>
          <w:szCs w:val="24"/>
          <w:highlight w:val="none"/>
          <w:lang w:eastAsia="zh-CN"/>
        </w:rPr>
        <w:t xml:space="preserve">0511-86669588</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32.6以下情形的质疑不予受理：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32.6.1内容不符合《政府采购质疑和投诉办法》第十二条规定的质疑。</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32.6.2超出政府采购法定期限的质疑。</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32.6.3以传真、电子邮件等方式递交的非原件形式的质疑。</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32.6.4未参加投标活动的供应商或在投标活动中自身权益未受到损害的供应商所提出的质疑。</w:t>
      </w:r>
      <w:r/>
    </w:p>
    <w:p>
      <w:pPr>
        <w:ind w:firstLine="480"/>
        <w:spacing w:line="360" w:lineRule="auto"/>
        <w:rPr>
          <w:rFonts w:ascii="宋体" w:hAnsi="宋体"/>
          <w:color w:val="000000"/>
          <w:sz w:val="24"/>
          <w:highlight w:val="none"/>
        </w:rPr>
      </w:pPr>
      <w:r>
        <w:rPr>
          <w:rFonts w:hint="eastAsia" w:ascii="宋体" w:hAnsi="宋体"/>
          <w:sz w:val="24"/>
          <w:szCs w:val="24"/>
          <w:highlight w:val="none"/>
        </w:rPr>
        <w:t xml:space="preserve">32.6.5供应商组成联合体参加投标，联合体中任何一方或多方未按要求签字、盖章、加盖公章的质疑。</w:t>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223" w:name="_Toc198306536"/>
      <w:r/>
      <w:bookmarkStart w:id="224" w:name="_Toc73365506"/>
      <w:r/>
      <w:bookmarkStart w:id="225" w:name="_Toc73364893"/>
      <w:r>
        <w:rPr>
          <w:rFonts w:hint="eastAsia" w:ascii="宋体" w:hAnsi="宋体"/>
          <w:color w:val="000000"/>
          <w:sz w:val="30"/>
          <w:highlight w:val="none"/>
        </w:rPr>
        <w:t xml:space="preserve">33．投诉</w:t>
      </w:r>
      <w:bookmarkEnd w:id="223"/>
      <w:r/>
      <w:bookmarkEnd w:id="224"/>
      <w:r/>
      <w:bookmarkEnd w:id="225"/>
      <w:r/>
      <w:r/>
    </w:p>
    <w:p>
      <w:pPr>
        <w:ind w:firstLine="480"/>
        <w:spacing w:line="360" w:lineRule="auto"/>
        <w:rPr>
          <w:highlight w:val="none"/>
        </w:rPr>
      </w:pPr>
      <w:r>
        <w:rPr>
          <w:rFonts w:hint="eastAsia" w:ascii="宋体" w:hAnsi="宋体"/>
          <w:color w:val="000000"/>
          <w:sz w:val="24"/>
          <w:highlight w:val="none"/>
        </w:rPr>
        <w:t xml:space="preserve">质疑供应商对采购人、磋商组织方的答复不满意，或者采购人、磋商组织方未在规定的时间内作出答复的，可以在答复期满后十五个工作日内向采购项目同级财政部门投诉。</w:t>
      </w:r>
      <w:bookmarkStart w:id="226" w:name="EB3c0721c9865b444e9456abf2f3c695c4"/>
      <w:r>
        <w:rPr>
          <w:rFonts w:hint="eastAsia"/>
          <w:color w:val="000080"/>
          <w:sz w:val="20"/>
          <w:highlight w:val="none"/>
        </w:rPr>
        <w:t xml:space="preserve"> </w:t>
      </w:r>
      <w:bookmarkEnd w:id="226"/>
      <w:r/>
      <w:bookmarkStart w:id="227" w:name="EB6d1f8083e6294cdcaee8ee2113f5bfdf"/>
      <w:r>
        <w:rPr>
          <w:rFonts w:hint="eastAsia"/>
          <w:color w:val="000080"/>
          <w:sz w:val="20"/>
          <w:highlight w:val="none"/>
        </w:rPr>
        <w:t xml:space="preserve"> </w:t>
      </w:r>
      <w:bookmarkEnd w:id="227"/>
      <w:r/>
      <w:r/>
    </w:p>
    <w:p>
      <w:pPr>
        <w:pStyle w:val="1018"/>
        <w:rPr>
          <w:rFonts w:ascii="宋体" w:hAnsi="宋体" w:eastAsia="宋体"/>
          <w:color w:val="000000"/>
          <w:sz w:val="32"/>
          <w:highlight w:val="none"/>
        </w:rPr>
      </w:pPr>
      <w:r/>
      <w:bookmarkStart w:id="228" w:name="_Toc73364894"/>
      <w:r/>
      <w:bookmarkStart w:id="229" w:name="_Toc198306537"/>
      <w:r/>
      <w:bookmarkStart w:id="230" w:name="_Toc73365507"/>
      <w:r>
        <w:rPr>
          <w:rFonts w:hint="eastAsia" w:ascii="宋体" w:hAnsi="宋体" w:eastAsia="宋体"/>
          <w:color w:val="000000"/>
          <w:sz w:val="32"/>
          <w:highlight w:val="none"/>
        </w:rPr>
        <w:t xml:space="preserve">八、诚实信用和解释权</w:t>
      </w:r>
      <w:bookmarkEnd w:id="228"/>
      <w:r/>
      <w:bookmarkEnd w:id="229"/>
      <w:r/>
      <w:bookmarkEnd w:id="230"/>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231" w:name="_Toc198306538"/>
      <w:r/>
      <w:bookmarkStart w:id="232" w:name="_Toc73365508"/>
      <w:r/>
      <w:bookmarkStart w:id="233" w:name="_Toc73364895"/>
      <w:r>
        <w:rPr>
          <w:rFonts w:hint="eastAsia" w:ascii="宋体" w:hAnsi="宋体"/>
          <w:color w:val="000000"/>
          <w:sz w:val="30"/>
          <w:highlight w:val="none"/>
        </w:rPr>
        <w:t xml:space="preserve">34．诚实信用</w:t>
      </w:r>
      <w:bookmarkEnd w:id="231"/>
      <w:r/>
      <w:bookmarkEnd w:id="232"/>
      <w:r/>
      <w:bookmarkEnd w:id="23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34.1供应商之间不得相互串通磋商报价，不得妨碍其他供应商的公平竞争，不得损害采购人和其他供应商的合法权益。</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34.2供应商不得以向磋商组织方工作人员、磋商小组成员行贿或者采取其他不正当手段谋取成交。经查实供应商有此行为的，政府采购管理部门将供应商列入不良行为记录名单，按照政府采购有关规定处理。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34.3供应商不得虚假承诺，否则，按照提供虚假材料谋取中标/成交处理。</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34</w:t>
      </w:r>
      <w:r>
        <w:rPr>
          <w:rFonts w:ascii="宋体" w:hAnsi="宋体"/>
          <w:color w:val="000000"/>
          <w:sz w:val="24"/>
          <w:highlight w:val="none"/>
        </w:rPr>
        <w:t xml:space="preserve">.4供应商应自觉遵守</w:t>
      </w:r>
      <w:r>
        <w:rPr>
          <w:rFonts w:hint="eastAsia" w:ascii="宋体" w:hAnsi="宋体"/>
          <w:color w:val="000000"/>
          <w:sz w:val="24"/>
          <w:highlight w:val="none"/>
        </w:rPr>
        <w:t xml:space="preserve">磋商</w:t>
      </w:r>
      <w:r>
        <w:rPr>
          <w:rFonts w:ascii="宋体" w:hAnsi="宋体"/>
          <w:color w:val="000000"/>
          <w:sz w:val="24"/>
          <w:highlight w:val="none"/>
        </w:rPr>
        <w:t xml:space="preserve">纪律，扰乱</w:t>
      </w:r>
      <w:r>
        <w:rPr>
          <w:rFonts w:hint="eastAsia" w:ascii="宋体" w:hAnsi="宋体"/>
          <w:color w:val="000000"/>
          <w:sz w:val="24"/>
          <w:highlight w:val="none"/>
        </w:rPr>
        <w:t xml:space="preserve">磋商</w:t>
      </w:r>
      <w:r>
        <w:rPr>
          <w:rFonts w:ascii="宋体" w:hAnsi="宋体"/>
          <w:color w:val="000000"/>
          <w:sz w:val="24"/>
          <w:highlight w:val="none"/>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34</w:t>
      </w:r>
      <w:r>
        <w:rPr>
          <w:rFonts w:ascii="宋体" w:hAnsi="宋体"/>
          <w:color w:val="000000"/>
          <w:sz w:val="24"/>
          <w:highlight w:val="none"/>
        </w:rPr>
        <w:t xml:space="preserve">.5</w:t>
      </w:r>
      <w:r>
        <w:rPr>
          <w:rFonts w:hint="eastAsia" w:ascii="宋体" w:hAnsi="宋体"/>
          <w:color w:val="000000"/>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color w:val="000000"/>
          <w:sz w:val="24"/>
          <w:highlight w:val="none"/>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234" w:name="_Toc73364896"/>
      <w:r/>
      <w:bookmarkStart w:id="235" w:name="_Toc198306539"/>
      <w:r/>
      <w:bookmarkStart w:id="236" w:name="_Toc73365509"/>
      <w:r>
        <w:rPr>
          <w:rFonts w:hint="eastAsia" w:ascii="宋体" w:hAnsi="宋体"/>
          <w:color w:val="000000"/>
          <w:sz w:val="30"/>
          <w:highlight w:val="none"/>
        </w:rPr>
        <w:t xml:space="preserve">35．解释权</w:t>
      </w:r>
      <w:bookmarkEnd w:id="234"/>
      <w:r/>
      <w:bookmarkEnd w:id="235"/>
      <w:r/>
      <w:bookmarkEnd w:id="236"/>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35.1除相关法律、法规规定外，本磋商文件的解释权归</w:t>
      </w:r>
      <w:r>
        <w:rPr>
          <w:rFonts w:hint="eastAsia" w:ascii="宋体" w:hAnsi="宋体"/>
          <w:color w:val="000000"/>
          <w:sz w:val="24"/>
          <w:highlight w:val="none"/>
          <w:lang w:eastAsia="zh-CN"/>
        </w:rPr>
        <w:t xml:space="preserve">江苏骏海建设工程造价咨询有限公司</w:t>
      </w:r>
      <w:r>
        <w:rPr>
          <w:rFonts w:hint="eastAsia" w:ascii="宋体" w:hAnsi="宋体"/>
          <w:color w:val="000000"/>
          <w:sz w:val="24"/>
          <w:highlight w:val="none"/>
        </w:rPr>
        <w:t xml:space="preserve">所有。</w:t>
      </w:r>
      <w:r/>
    </w:p>
    <w:p>
      <w:pPr>
        <w:pStyle w:val="1019"/>
        <w:ind w:firstLine="446"/>
        <w:keepLines w:val="0"/>
        <w:keepNext w:val="0"/>
        <w:spacing w:before="200" w:after="200" w:line="360" w:lineRule="auto"/>
        <w:tabs>
          <w:tab w:val="left" w:pos="5191" w:leader="none"/>
        </w:tabs>
        <w:rPr>
          <w:rFonts w:ascii="宋体" w:hAnsi="宋体"/>
          <w:color w:val="000000"/>
          <w:sz w:val="30"/>
          <w:highlight w:val="none"/>
        </w:rPr>
      </w:pPr>
      <w:r/>
      <w:bookmarkStart w:id="237" w:name="_Toc198306540"/>
      <w:r/>
      <w:bookmarkStart w:id="238" w:name="_Toc73365510"/>
      <w:r/>
      <w:bookmarkStart w:id="239" w:name="_Toc73364897"/>
      <w:r>
        <w:rPr>
          <w:rFonts w:hint="eastAsia" w:ascii="宋体" w:hAnsi="宋体"/>
          <w:color w:val="000000"/>
          <w:sz w:val="30"/>
          <w:highlight w:val="none"/>
        </w:rPr>
        <w:t xml:space="preserve">36．适用法律及约束力</w:t>
      </w:r>
      <w:bookmarkEnd w:id="237"/>
      <w:r/>
      <w:bookmarkEnd w:id="238"/>
      <w:r/>
      <w:bookmarkEnd w:id="239"/>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36.1</w:t>
      </w:r>
      <w:r>
        <w:rPr>
          <w:rFonts w:hint="eastAsia" w:ascii="宋体" w:hAnsi="宋体"/>
          <w:b/>
          <w:color w:val="000000"/>
          <w:sz w:val="24"/>
          <w:highlight w:val="none"/>
        </w:rPr>
        <w:t xml:space="preserve">供应商一旦获取了本磋商文件并参加磋商，即被认为接受了本磋商文件的规定和约束。</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36.2本次采购及由本次采购产生的合同受中华人民共和国法律制约和保护。</w:t>
      </w:r>
      <w:r/>
    </w:p>
    <w:p>
      <w:pPr>
        <w:rPr>
          <w:highlight w:val="none"/>
        </w:rPr>
      </w:pPr>
      <w:r/>
      <w:bookmarkStart w:id="240" w:name="EB419d05b8a1254ef8af4578a7646e1195"/>
      <w:r>
        <w:rPr>
          <w:rFonts w:hint="eastAsia"/>
          <w:color w:val="000080"/>
          <w:sz w:val="20"/>
          <w:highlight w:val="none"/>
        </w:rPr>
        <w:t xml:space="preserve"> </w:t>
      </w:r>
      <w:bookmarkEnd w:id="240"/>
      <w:r/>
      <w:r/>
    </w:p>
    <w:p>
      <w:pPr>
        <w:rPr>
          <w:highlight w:val="none"/>
        </w:rPr>
      </w:pPr>
      <w:r>
        <w:rPr>
          <w:highlight w:val="none"/>
        </w:rPr>
      </w:r>
      <w:r/>
    </w:p>
    <w:p>
      <w:pPr>
        <w:jc w:val="left"/>
        <w:widowControl/>
        <w:rPr>
          <w:rFonts w:ascii="宋体" w:hAnsi="宋体"/>
          <w:b/>
          <w:color w:val="000000"/>
          <w:sz w:val="36"/>
          <w:highlight w:val="none"/>
        </w:rPr>
      </w:pPr>
      <w:r>
        <w:rPr>
          <w:rFonts w:ascii="宋体" w:hAnsi="宋体"/>
          <w:b/>
          <w:color w:val="000000"/>
          <w:sz w:val="36"/>
          <w:highlight w:val="none"/>
        </w:rPr>
        <w:br w:type="page" w:clear="all"/>
      </w:r>
      <w:r/>
    </w:p>
    <w:p>
      <w:pPr>
        <w:pStyle w:val="1017"/>
        <w:jc w:val="center"/>
        <w:rPr>
          <w:rFonts w:ascii="宋体" w:hAnsi="宋体"/>
          <w:color w:val="000000"/>
          <w:sz w:val="36"/>
          <w:highlight w:val="none"/>
        </w:rPr>
      </w:pPr>
      <w:r/>
      <w:bookmarkStart w:id="241" w:name="_Toc73365511"/>
      <w:r/>
      <w:bookmarkStart w:id="242" w:name="_Toc198306541"/>
      <w:r/>
      <w:bookmarkStart w:id="243" w:name="_Toc5183"/>
      <w:r/>
      <w:bookmarkStart w:id="244" w:name="_Toc73364898"/>
      <w:r>
        <w:rPr>
          <w:rFonts w:hint="eastAsia" w:ascii="宋体" w:hAnsi="宋体"/>
          <w:color w:val="000000"/>
          <w:sz w:val="36"/>
          <w:highlight w:val="none"/>
        </w:rPr>
        <w:t xml:space="preserve">第三部分  </w:t>
      </w:r>
      <w:r>
        <w:rPr>
          <w:rFonts w:hint="eastAsia" w:ascii="宋体" w:hAnsi="宋体"/>
          <w:color w:val="000000"/>
          <w:sz w:val="36"/>
          <w:highlight w:val="none"/>
          <w:lang w:val="en-US" w:eastAsia="zh-CN"/>
        </w:rPr>
        <w:t xml:space="preserve">采购</w:t>
      </w:r>
      <w:r>
        <w:rPr>
          <w:rFonts w:hint="eastAsia" w:ascii="宋体" w:hAnsi="宋体"/>
          <w:color w:val="000000"/>
          <w:sz w:val="36"/>
          <w:highlight w:val="none"/>
        </w:rPr>
        <w:t xml:space="preserve">合同</w:t>
      </w:r>
      <w:bookmarkEnd w:id="241"/>
      <w:r/>
      <w:bookmarkEnd w:id="242"/>
      <w:r/>
      <w:bookmarkEnd w:id="243"/>
      <w:r/>
      <w:bookmarkEnd w:id="244"/>
      <w:r/>
      <w:r/>
    </w:p>
    <w:p>
      <w:pPr>
        <w:rPr>
          <w:highlight w:val="none"/>
        </w:rPr>
      </w:pPr>
      <w:r/>
      <w:bookmarkStart w:id="245" w:name="EB5d738f80eafe4dad973e91c4d059027e"/>
      <w:r/>
      <w:r/>
    </w:p>
    <w:p>
      <w:pPr>
        <w:pStyle w:val="1090"/>
        <w:jc w:val="center"/>
        <w:rPr>
          <w:rFonts w:eastAsia="黑体"/>
          <w:color w:val="000000"/>
          <w:sz w:val="52"/>
          <w:szCs w:val="21"/>
          <w:highlight w:val="none"/>
        </w:rPr>
      </w:pPr>
      <w:r>
        <w:rPr>
          <w:rFonts w:hint="eastAsia" w:eastAsia="黑体"/>
          <w:color w:val="000000"/>
          <w:sz w:val="52"/>
          <w:szCs w:val="21"/>
          <w:highlight w:val="none"/>
        </w:rPr>
        <w:t xml:space="preserve">丹阳市政府采购合同</w:t>
      </w:r>
      <w:r/>
    </w:p>
    <w:p>
      <w:pPr>
        <w:pStyle w:val="1090"/>
        <w:jc w:val="center"/>
        <w:spacing w:line="360" w:lineRule="auto"/>
        <w:rPr>
          <w:rFonts w:ascii="黑体" w:eastAsia="黑体"/>
          <w:b/>
          <w:color w:val="000000"/>
          <w:sz w:val="36"/>
          <w:szCs w:val="21"/>
          <w:highlight w:val="none"/>
        </w:rPr>
      </w:pPr>
      <w:r>
        <w:rPr>
          <w:rFonts w:ascii="黑体" w:eastAsia="黑体"/>
          <w:b/>
          <w:color w:val="000000"/>
          <w:sz w:val="36"/>
          <w:szCs w:val="21"/>
          <w:highlight w:val="none"/>
        </w:rPr>
      </w:r>
      <w:r/>
    </w:p>
    <w:p>
      <w:pPr>
        <w:pStyle w:val="1090"/>
        <w:jc w:val="left"/>
        <w:spacing w:line="360" w:lineRule="auto"/>
        <w:widowControl/>
        <w:rPr>
          <w:rFonts w:ascii="黑体" w:eastAsia="黑体"/>
          <w:b/>
          <w:color w:val="000000"/>
          <w:sz w:val="36"/>
          <w:szCs w:val="21"/>
          <w:highlight w:val="none"/>
        </w:rPr>
      </w:pPr>
      <w:r>
        <w:rPr>
          <w:rFonts w:ascii="黑体" w:eastAsia="黑体"/>
          <w:b/>
          <w:color w:val="000000"/>
          <w:sz w:val="36"/>
          <w:szCs w:val="21"/>
          <w:highlight w:val="none"/>
        </w:rPr>
      </w:r>
      <w:r/>
    </w:p>
    <w:p>
      <w:pPr>
        <w:pStyle w:val="1090"/>
        <w:jc w:val="left"/>
        <w:spacing w:line="360" w:lineRule="auto"/>
        <w:widowControl/>
        <w:rPr>
          <w:rFonts w:ascii="黑体" w:eastAsia="黑体"/>
          <w:b/>
          <w:color w:val="000000"/>
          <w:sz w:val="36"/>
          <w:szCs w:val="21"/>
          <w:highlight w:val="none"/>
        </w:rPr>
      </w:pPr>
      <w:r>
        <w:rPr>
          <w:rFonts w:ascii="黑体" w:eastAsia="黑体"/>
          <w:b/>
          <w:color w:val="000000"/>
          <w:sz w:val="36"/>
          <w:szCs w:val="21"/>
          <w:highlight w:val="none"/>
        </w:rPr>
      </w:r>
      <w:r/>
    </w:p>
    <w:p>
      <w:pPr>
        <w:pStyle w:val="1090"/>
        <w:jc w:val="left"/>
        <w:spacing w:line="360" w:lineRule="auto"/>
        <w:widowControl/>
        <w:rPr>
          <w:rFonts w:ascii="黑体" w:eastAsia="黑体"/>
          <w:b/>
          <w:color w:val="000000"/>
          <w:sz w:val="36"/>
          <w:szCs w:val="21"/>
          <w:highlight w:val="none"/>
        </w:rPr>
      </w:pPr>
      <w:r>
        <w:rPr>
          <w:rFonts w:hint="eastAsia" w:ascii="黑体" w:eastAsia="黑体"/>
          <w:b/>
          <w:color w:val="000000"/>
          <w:sz w:val="36"/>
          <w:szCs w:val="21"/>
          <w:highlight w:val="none"/>
        </w:rPr>
        <w:t xml:space="preserve">项目编号：</w:t>
      </w:r>
      <w:r/>
    </w:p>
    <w:p>
      <w:pPr>
        <w:pStyle w:val="1090"/>
        <w:jc w:val="left"/>
        <w:spacing w:line="360" w:lineRule="auto"/>
        <w:widowControl/>
        <w:rPr>
          <w:rFonts w:ascii="黑体" w:eastAsia="黑体"/>
          <w:b/>
          <w:color w:val="000000"/>
          <w:sz w:val="36"/>
          <w:szCs w:val="21"/>
          <w:highlight w:val="none"/>
        </w:rPr>
      </w:pPr>
      <w:r>
        <w:rPr>
          <w:rFonts w:ascii="黑体" w:eastAsia="黑体"/>
          <w:b/>
          <w:color w:val="000000"/>
          <w:sz w:val="36"/>
          <w:szCs w:val="21"/>
          <w:highlight w:val="none"/>
        </w:rPr>
      </w:r>
      <w:r/>
    </w:p>
    <w:p>
      <w:pPr>
        <w:pStyle w:val="1090"/>
        <w:jc w:val="left"/>
        <w:spacing w:line="360" w:lineRule="auto"/>
        <w:widowControl/>
        <w:rPr>
          <w:rFonts w:ascii="黑体" w:eastAsia="黑体"/>
          <w:b/>
          <w:color w:val="000000"/>
          <w:sz w:val="36"/>
          <w:szCs w:val="21"/>
          <w:highlight w:val="none"/>
        </w:rPr>
      </w:pPr>
      <w:r>
        <w:rPr>
          <w:rFonts w:ascii="黑体" w:eastAsia="黑体"/>
          <w:b/>
          <w:color w:val="000000"/>
          <w:sz w:val="36"/>
          <w:szCs w:val="21"/>
          <w:highlight w:val="none"/>
        </w:rPr>
      </w:r>
      <w:r/>
    </w:p>
    <w:p>
      <w:pPr>
        <w:pStyle w:val="1090"/>
        <w:jc w:val="left"/>
        <w:spacing w:line="360" w:lineRule="auto"/>
        <w:widowControl/>
        <w:rPr>
          <w:rFonts w:ascii="黑体" w:eastAsia="黑体"/>
          <w:b/>
          <w:color w:val="000000"/>
          <w:sz w:val="36"/>
          <w:szCs w:val="21"/>
          <w:highlight w:val="none"/>
        </w:rPr>
      </w:pPr>
      <w:r>
        <w:rPr>
          <w:rFonts w:hint="eastAsia" w:ascii="黑体" w:eastAsia="黑体"/>
          <w:b/>
          <w:color w:val="000000"/>
          <w:sz w:val="36"/>
          <w:szCs w:val="21"/>
          <w:highlight w:val="none"/>
        </w:rPr>
        <w:t xml:space="preserve">项目名称：</w:t>
      </w:r>
      <w:r/>
    </w:p>
    <w:p>
      <w:pPr>
        <w:pStyle w:val="1090"/>
        <w:jc w:val="left"/>
        <w:spacing w:line="360" w:lineRule="auto"/>
        <w:widowControl/>
        <w:rPr>
          <w:rFonts w:ascii="黑体" w:eastAsia="黑体"/>
          <w:b/>
          <w:color w:val="000000"/>
          <w:sz w:val="36"/>
          <w:szCs w:val="21"/>
          <w:highlight w:val="none"/>
        </w:rPr>
      </w:pPr>
      <w:r>
        <w:rPr>
          <w:rFonts w:ascii="黑体" w:eastAsia="黑体"/>
          <w:b/>
          <w:color w:val="000000"/>
          <w:sz w:val="36"/>
          <w:szCs w:val="21"/>
          <w:highlight w:val="none"/>
        </w:rPr>
      </w:r>
      <w:r/>
    </w:p>
    <w:p>
      <w:pPr>
        <w:pStyle w:val="1090"/>
        <w:jc w:val="left"/>
        <w:spacing w:line="360" w:lineRule="auto"/>
        <w:widowControl/>
        <w:rPr>
          <w:rFonts w:ascii="黑体" w:eastAsia="黑体"/>
          <w:b/>
          <w:color w:val="000000"/>
          <w:sz w:val="36"/>
          <w:szCs w:val="21"/>
          <w:highlight w:val="none"/>
        </w:rPr>
      </w:pPr>
      <w:r>
        <w:rPr>
          <w:rFonts w:ascii="黑体" w:eastAsia="黑体"/>
          <w:b/>
          <w:color w:val="000000"/>
          <w:sz w:val="36"/>
          <w:szCs w:val="21"/>
          <w:highlight w:val="none"/>
        </w:rPr>
      </w:r>
      <w:r/>
    </w:p>
    <w:p>
      <w:pPr>
        <w:pStyle w:val="1090"/>
        <w:jc w:val="left"/>
        <w:spacing w:line="360" w:lineRule="auto"/>
        <w:widowControl/>
        <w:rPr>
          <w:rFonts w:ascii="黑体" w:eastAsia="黑体"/>
          <w:b/>
          <w:color w:val="000000"/>
          <w:sz w:val="36"/>
          <w:szCs w:val="21"/>
          <w:highlight w:val="none"/>
        </w:rPr>
      </w:pPr>
      <w:r>
        <w:rPr>
          <w:rFonts w:hint="eastAsia" w:ascii="黑体" w:eastAsia="黑体"/>
          <w:b/>
          <w:color w:val="000000"/>
          <w:sz w:val="36"/>
          <w:szCs w:val="21"/>
          <w:highlight w:val="none"/>
        </w:rPr>
        <w:t xml:space="preserve">采购单位：</w:t>
      </w:r>
      <w:r/>
    </w:p>
    <w:p>
      <w:pPr>
        <w:pStyle w:val="1090"/>
        <w:jc w:val="left"/>
        <w:spacing w:line="360" w:lineRule="auto"/>
        <w:rPr>
          <w:rFonts w:ascii="黑体" w:eastAsia="黑体"/>
          <w:b/>
          <w:color w:val="000000"/>
          <w:sz w:val="36"/>
          <w:szCs w:val="21"/>
          <w:highlight w:val="none"/>
        </w:rPr>
      </w:pPr>
      <w:r>
        <w:rPr>
          <w:rFonts w:ascii="黑体" w:eastAsia="黑体"/>
          <w:b/>
          <w:color w:val="000000"/>
          <w:sz w:val="36"/>
          <w:szCs w:val="21"/>
          <w:highlight w:val="none"/>
        </w:rPr>
      </w:r>
      <w:r/>
    </w:p>
    <w:p>
      <w:pPr>
        <w:pStyle w:val="1090"/>
        <w:jc w:val="left"/>
        <w:widowControl/>
        <w:rPr>
          <w:rFonts w:ascii="宋体" w:hAnsi="宋体" w:eastAsia="宋体"/>
          <w:sz w:val="32"/>
          <w:szCs w:val="32"/>
          <w:highlight w:val="none"/>
        </w:rPr>
      </w:pPr>
      <w:r>
        <w:rPr>
          <w:rFonts w:ascii="宋体" w:hAnsi="宋体" w:eastAsia="宋体"/>
          <w:sz w:val="32"/>
          <w:szCs w:val="32"/>
          <w:highlight w:val="none"/>
        </w:rPr>
      </w:r>
      <w:r/>
    </w:p>
    <w:p>
      <w:pPr>
        <w:pStyle w:val="1090"/>
        <w:jc w:val="left"/>
        <w:spacing w:line="400" w:lineRule="exact"/>
        <w:widowControl/>
        <w:rPr>
          <w:rFonts w:ascii="宋体" w:hAnsi="宋体" w:eastAsia="宋体"/>
          <w:sz w:val="24"/>
          <w:szCs w:val="24"/>
          <w:highlight w:val="none"/>
        </w:rPr>
      </w:pPr>
      <w:r>
        <w:rPr>
          <w:rFonts w:hint="eastAsia" w:ascii="黑体" w:eastAsia="黑体"/>
          <w:b/>
          <w:color w:val="000000"/>
          <w:sz w:val="36"/>
          <w:szCs w:val="21"/>
          <w:highlight w:val="none"/>
        </w:rPr>
        <w:t xml:space="preserve">中标供应商:</w:t>
      </w:r>
      <w:r/>
    </w:p>
    <w:p>
      <w:pPr>
        <w:pStyle w:val="1091"/>
        <w:jc w:val="center"/>
        <w:pageBreakBefore/>
        <w:spacing w:line="460" w:lineRule="exact"/>
        <w:widowControl/>
        <w:tabs>
          <w:tab w:val="left" w:pos="425" w:leader="none"/>
        </w:tabs>
        <w:rPr>
          <w:rFonts w:ascii="宋体" w:hAnsi="宋体"/>
          <w:color w:val="000000"/>
          <w:sz w:val="44"/>
          <w:szCs w:val="32"/>
          <w:highlight w:val="none"/>
        </w:rPr>
        <w:outlineLvl w:val="9"/>
      </w:pPr>
      <w:r/>
      <w:bookmarkStart w:id="246" w:name="_Toc76632917"/>
      <w:r/>
      <w:bookmarkStart w:id="247" w:name="_Toc198306542"/>
      <w:r>
        <w:rPr>
          <w:rFonts w:hint="eastAsia" w:ascii="宋体" w:hAnsi="宋体"/>
          <w:color w:val="000000"/>
          <w:sz w:val="44"/>
          <w:szCs w:val="32"/>
          <w:highlight w:val="none"/>
        </w:rPr>
        <w:t xml:space="preserve">合 同</w:t>
      </w:r>
      <w:bookmarkEnd w:id="246"/>
      <w:r/>
      <w:bookmarkEnd w:id="247"/>
      <w:r/>
      <w:r/>
    </w:p>
    <w:p>
      <w:pPr>
        <w:pStyle w:val="1091"/>
        <w:ind w:firstLine="411"/>
        <w:spacing w:line="460" w:lineRule="exact"/>
        <w:rPr>
          <w:rFonts w:ascii="宋体" w:hAnsi="宋体"/>
          <w:color w:val="000000"/>
          <w:sz w:val="24"/>
          <w:szCs w:val="24"/>
          <w:highlight w:val="none"/>
        </w:rPr>
      </w:pPr>
      <w:r>
        <w:rPr>
          <w:rFonts w:hint="eastAsia"/>
          <w:sz w:val="21"/>
          <w:szCs w:val="24"/>
          <w:highlight w:val="none"/>
        </w:rPr>
        <w:t xml:space="preserve">                      </w:t>
      </w:r>
      <w:r>
        <w:rPr>
          <w:rFonts w:hint="eastAsia" w:ascii="宋体" w:hAnsi="宋体"/>
          <w:color w:val="000000"/>
          <w:sz w:val="24"/>
          <w:szCs w:val="24"/>
          <w:highlight w:val="none"/>
        </w:rPr>
        <w:t xml:space="preserve">    (服务类)</w:t>
      </w:r>
      <w:r/>
    </w:p>
    <w:p>
      <w:pPr>
        <w:pStyle w:val="1091"/>
        <w:ind w:firstLine="47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按照《中华人民共和国政府采购法》、《中华人民共和国民法典》等法律法规的规定，甲、乙双方根据</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的招标结果签署本合同。</w:t>
      </w:r>
      <w:r/>
    </w:p>
    <w:p>
      <w:pPr>
        <w:pStyle w:val="109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1.定义</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在本合同中，下列术语应解释为：</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1.1“甲方”系指购买服务的采购人，即</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 </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1.2“乙方”系指提供服务的供应商，即</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1.3“服务”系指合同规定乙方必须承担</w:t>
      </w:r>
      <w:r>
        <w:rPr>
          <w:rFonts w:hint="eastAsia" w:ascii="宋体" w:hAnsi="宋体"/>
          <w:color w:val="000000"/>
          <w:sz w:val="24"/>
          <w:szCs w:val="24"/>
          <w:highlight w:val="none"/>
          <w:lang w:eastAsia="zh-CN"/>
        </w:rPr>
        <w:t xml:space="preserve">丹阳市资规局信息系统运行的硬件设备（包含局二楼机房网络设备）运维及基础环境服务</w:t>
      </w:r>
      <w:r>
        <w:rPr>
          <w:rFonts w:hint="eastAsia" w:ascii="宋体" w:hAnsi="宋体"/>
          <w:color w:val="000000"/>
          <w:sz w:val="24"/>
          <w:szCs w:val="24"/>
          <w:highlight w:val="none"/>
        </w:rPr>
        <w:t xml:space="preserve">。</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“合同”系指甲方与乙方签署的、合同格式中载明的甲方与乙方所达成的协议，包括招标文件、投标文件、附件、附录和构成合同的所有文件。</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“合同金额”系指根据合同规定，乙方在正确地完全履行合同义务后甲方应支付给乙方的价格。</w:t>
      </w:r>
      <w:r/>
    </w:p>
    <w:p>
      <w:pPr>
        <w:pStyle w:val="109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2.合同文件</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2.1下列关于</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的招标文件、乙方提交的投标文件以及与本采购活动相关的文件是构成本合同不可分割的部分，与本合同具有同等法律效力，这些文件包括但不限于：</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（1）磋商承诺函；</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（2）乙方提交的投标文件和报价表；</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（3）服务方案及服务承诺；</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）中标通知书；</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）甲方、乙方商定的其他必要文件。</w:t>
      </w:r>
      <w:r/>
    </w:p>
    <w:p>
      <w:pPr>
        <w:pStyle w:val="1091"/>
        <w:ind w:firstLine="482"/>
        <w:spacing w:line="460" w:lineRule="exact"/>
        <w:rPr>
          <w:rFonts w:ascii="宋体" w:hAnsi="宋体"/>
          <w:b/>
          <w:sz w:val="24"/>
          <w:szCs w:val="24"/>
          <w:highlight w:val="none"/>
        </w:rPr>
      </w:pPr>
      <w:r>
        <w:rPr>
          <w:rFonts w:hint="eastAsia" w:ascii="宋体" w:hAnsi="宋体"/>
          <w:b/>
          <w:sz w:val="24"/>
          <w:szCs w:val="24"/>
          <w:highlight w:val="none"/>
        </w:rPr>
        <w:t xml:space="preserve">3.合同标的和内容</w:t>
      </w:r>
      <w:r/>
    </w:p>
    <w:p>
      <w:pPr>
        <w:pStyle w:val="1091"/>
        <w:ind w:firstLine="480"/>
        <w:spacing w:line="460" w:lineRule="exact"/>
        <w:rPr>
          <w:rFonts w:ascii="宋体" w:hAnsi="宋体"/>
          <w:sz w:val="24"/>
          <w:szCs w:val="24"/>
          <w:highlight w:val="none"/>
        </w:rPr>
      </w:pPr>
      <w:r>
        <w:rPr>
          <w:rFonts w:hint="eastAsia" w:ascii="宋体" w:hAnsi="宋体"/>
          <w:sz w:val="24"/>
          <w:szCs w:val="24"/>
          <w:highlight w:val="none"/>
        </w:rPr>
        <w:t xml:space="preserve">3.1 本合同的标的详见“投标报价明细表”。</w:t>
      </w:r>
      <w:r/>
    </w:p>
    <w:p>
      <w:pPr>
        <w:pStyle w:val="1091"/>
        <w:ind w:firstLine="482"/>
        <w:spacing w:line="460" w:lineRule="exact"/>
        <w:rPr>
          <w:rFonts w:ascii="宋体" w:hAnsi="宋体"/>
          <w:b/>
          <w:color w:val="000000"/>
          <w:sz w:val="24"/>
          <w:szCs w:val="24"/>
          <w:highlight w:val="none"/>
        </w:rPr>
      </w:pPr>
      <w:r>
        <w:rPr>
          <w:rFonts w:hint="eastAsia" w:ascii="宋体" w:hAnsi="宋体"/>
          <w:b/>
          <w:sz w:val="24"/>
          <w:szCs w:val="24"/>
          <w:highlight w:val="none"/>
        </w:rPr>
        <w:t xml:space="preserve">4.交付方式、</w:t>
      </w:r>
      <w:r>
        <w:rPr>
          <w:rFonts w:hint="eastAsia" w:ascii="宋体" w:hAnsi="宋体"/>
          <w:b/>
          <w:color w:val="000000"/>
          <w:sz w:val="24"/>
          <w:szCs w:val="24"/>
          <w:highlight w:val="none"/>
        </w:rPr>
        <w:t xml:space="preserve">时间和地点</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4.1交付方式：</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4.2交付时间：</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4.3时间地点：</w:t>
      </w:r>
      <w:r/>
    </w:p>
    <w:p>
      <w:pPr>
        <w:pStyle w:val="109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5.合同金额</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5.1 合同金额（大写）为人民币：</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元整 ，</w:t>
      </w:r>
      <w:r>
        <w:rPr>
          <w:rFonts w:ascii="宋体" w:hAnsi="宋体" w:cs="宋体"/>
          <w:color w:val="000000"/>
          <w:sz w:val="24"/>
          <w:szCs w:val="24"/>
          <w:highlight w:val="none"/>
        </w:rPr>
        <w:t xml:space="preserve">¥</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元。</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5.2合同金额包括提供招标范围内确定的采购内容、税金及合同包含的所有风险、责任等各项应有费用。同时，除非合同条款中另有规定，合同总金额在合同履行期间不因市场变化因素而变动。</w:t>
      </w:r>
      <w:r/>
    </w:p>
    <w:p>
      <w:pPr>
        <w:pStyle w:val="109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6.付款方式</w:t>
      </w:r>
      <w:r/>
    </w:p>
    <w:p>
      <w:pPr>
        <w:pStyle w:val="1091"/>
        <w:ind w:firstLine="48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6.1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经双方协商乙方自愿放弃预付款。</w:t>
      </w:r>
      <w:r/>
    </w:p>
    <w:p>
      <w:pPr>
        <w:pStyle w:val="1091"/>
        <w:ind w:firstLine="480"/>
        <w:spacing w:line="46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合同签订后，采购人在收到中标供应商提供的相应金额的正规发票后，10个工作日内支付合同价10%的预付款</w:t>
      </w:r>
      <w:r>
        <w:rPr>
          <w:rFonts w:hint="eastAsia" w:ascii="宋体" w:hAnsi="宋体"/>
          <w:color w:val="000000"/>
          <w:sz w:val="24"/>
          <w:szCs w:val="24"/>
          <w:highlight w:val="none"/>
          <w:lang w:eastAsia="zh-CN"/>
        </w:rPr>
        <w:t xml:space="preserve">。</w:t>
      </w:r>
      <w:r/>
    </w:p>
    <w:p>
      <w:pPr>
        <w:pStyle w:val="1091"/>
        <w:ind w:firstLine="480"/>
        <w:spacing w:line="4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6.2</w:t>
      </w:r>
      <w:r>
        <w:rPr>
          <w:rFonts w:hint="eastAsia" w:ascii="宋体" w:hAnsi="宋体"/>
          <w:color w:val="000000"/>
          <w:sz w:val="24"/>
          <w:szCs w:val="24"/>
          <w:highlight w:val="none"/>
        </w:rPr>
        <w:t xml:space="preserve">采购人在中标供应商正常开展运维服务且软硬件系统正常运行后，收到中标供应商提供的相应金额的正规发票后10个工作日内，支付合同价款的50%。</w:t>
      </w:r>
      <w:r/>
    </w:p>
    <w:p>
      <w:pPr>
        <w:pStyle w:val="1091"/>
        <w:ind w:firstLine="480"/>
        <w:spacing w:line="460" w:lineRule="exact"/>
        <w:rPr>
          <w:rFonts w:ascii="宋体" w:hAnsi="宋体"/>
          <w:bCs/>
          <w:sz w:val="24"/>
          <w:szCs w:val="24"/>
          <w:highlight w:val="none"/>
        </w:rPr>
      </w:pPr>
      <w:r>
        <w:rPr>
          <w:rFonts w:hint="eastAsia" w:ascii="宋体" w:hAnsi="宋体"/>
          <w:color w:val="000000"/>
          <w:sz w:val="24"/>
          <w:szCs w:val="24"/>
          <w:highlight w:val="none"/>
          <w:lang w:val="en-US" w:eastAsia="zh-CN"/>
        </w:rPr>
        <w:t xml:space="preserve">6.3</w:t>
      </w:r>
      <w:r>
        <w:rPr>
          <w:rFonts w:hint="eastAsia" w:ascii="宋体" w:hAnsi="宋体"/>
          <w:color w:val="000000"/>
          <w:sz w:val="24"/>
          <w:szCs w:val="24"/>
          <w:highlight w:val="none"/>
        </w:rPr>
        <w:t xml:space="preserve">运维时间1年到期且完成三级等保测评之后，采购人在收到中标供应商提供的相应金额的正规发票后，10个工作日内付清尾款。</w:t>
      </w:r>
      <w:r/>
    </w:p>
    <w:p>
      <w:pPr>
        <w:pStyle w:val="109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7.履约保证金</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7.1本项目不收取履约保证金。</w:t>
      </w:r>
      <w:r/>
    </w:p>
    <w:p>
      <w:pPr>
        <w:pStyle w:val="109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8.项目实施及服务要求</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8.1乙方项目负责人：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。在项目实施、质量验收等阶段，全权负责本项目的一切协调、管理工作。每一阶段实施，乙方必须有项目负责人现场管理。</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8.2乙方必须提供不少于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年的项目服务。</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8.3乙方应完全响应招标文件基本服务要求和严格履行投标文件中的服务承诺。</w:t>
      </w:r>
      <w:r/>
    </w:p>
    <w:p>
      <w:pPr>
        <w:pStyle w:val="1091"/>
        <w:ind w:firstLine="482"/>
        <w:spacing w:line="460" w:lineRule="exact"/>
        <w:rPr>
          <w:rFonts w:ascii="宋体" w:hAnsi="宋体"/>
          <w:b/>
          <w:sz w:val="24"/>
          <w:szCs w:val="24"/>
          <w:highlight w:val="none"/>
        </w:rPr>
      </w:pPr>
      <w:r>
        <w:rPr>
          <w:rFonts w:hint="eastAsia" w:ascii="宋体" w:hAnsi="宋体"/>
          <w:b/>
          <w:sz w:val="24"/>
          <w:szCs w:val="24"/>
          <w:highlight w:val="none"/>
        </w:rPr>
        <w:t xml:space="preserve">9.验收</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验收时间</w:t>
      </w:r>
      <w:r>
        <w:rPr>
          <w:rFonts w:ascii="宋体" w:hAnsi="宋体"/>
          <w:color w:val="000000"/>
          <w:sz w:val="24"/>
          <w:szCs w:val="24"/>
          <w:highlight w:val="none"/>
        </w:rPr>
        <w:t xml:space="preserve">：</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9.2</w:t>
      </w:r>
      <w:r>
        <w:rPr>
          <w:rFonts w:hint="eastAsia" w:ascii="宋体" w:hAnsi="宋体"/>
          <w:color w:val="000000"/>
          <w:sz w:val="24"/>
          <w:szCs w:val="24"/>
          <w:highlight w:val="none"/>
        </w:rPr>
        <w:t xml:space="preserve">验收要求：本项目实施结束，根据采购文件要求及国家、省、市有关实施方案和技术规程由采购人验收通过。</w:t>
      </w:r>
      <w:r/>
    </w:p>
    <w:p>
      <w:pPr>
        <w:pStyle w:val="109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10.知识产权及使用权</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0.1</w:t>
      </w:r>
      <w:r>
        <w:rPr>
          <w:rFonts w:hint="eastAsia" w:ascii="宋体" w:hAnsi="宋体"/>
          <w:color w:val="000000"/>
          <w:sz w:val="24"/>
          <w:szCs w:val="24"/>
          <w:highlight w:val="none"/>
        </w:rPr>
        <w:t xml:space="preserve">乙方必须保证投标文件、中标后提供的文件及资料均未侵犯他人的知识产权，否则必须承担由此引起的全部法律责任和经济责任。</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0.2</w:t>
      </w:r>
      <w:r>
        <w:rPr>
          <w:rFonts w:hint="eastAsia" w:ascii="宋体" w:hAnsi="宋体"/>
          <w:color w:val="000000"/>
          <w:sz w:val="24"/>
          <w:szCs w:val="24"/>
          <w:highlight w:val="none"/>
        </w:rPr>
        <w:t xml:space="preserve">乙方提交的所有投标文件及成果，其所有权均归甲方所有，甲方可任意使用其全部成果。成交及未成交供应商的投标文件在递交后均不予退回。</w:t>
      </w:r>
      <w:r>
        <w:rPr>
          <w:rFonts w:ascii="宋体" w:hAnsi="宋体"/>
          <w:color w:val="000000"/>
          <w:sz w:val="24"/>
          <w:szCs w:val="24"/>
          <w:highlight w:val="none"/>
        </w:rPr>
        <w:t xml:space="preserve">  </w:t>
      </w:r>
      <w:r/>
    </w:p>
    <w:p>
      <w:pPr>
        <w:pStyle w:val="109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11.保密</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11.1</w:t>
      </w:r>
      <w:r>
        <w:rPr>
          <w:rFonts w:ascii="宋体" w:hAnsi="宋体"/>
          <w:color w:val="000000"/>
          <w:sz w:val="24"/>
          <w:szCs w:val="24"/>
          <w:highlight w:val="none"/>
        </w:rPr>
        <w:t xml:space="preserve">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11.2</w:t>
      </w:r>
      <w:r>
        <w:rPr>
          <w:rFonts w:ascii="宋体" w:hAnsi="宋体"/>
          <w:color w:val="000000"/>
          <w:sz w:val="24"/>
          <w:szCs w:val="24"/>
          <w:highlight w:val="none"/>
        </w:rPr>
        <w:t xml:space="preserve">除履行本合同义务内容所需外，未经对方事先书面同意，任一方不得擅自使用、复制对商标、标志、商业信息、技术及其他资料。</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11.3</w:t>
      </w:r>
      <w:r>
        <w:rPr>
          <w:rFonts w:ascii="宋体" w:hAnsi="宋体"/>
          <w:color w:val="000000"/>
          <w:sz w:val="24"/>
          <w:szCs w:val="24"/>
          <w:highlight w:val="none"/>
        </w:rPr>
        <w:t xml:space="preserve">本保密条款长期有效，本合同变更、终止或解除等均不影响本条款的效力。</w:t>
      </w:r>
      <w:r/>
    </w:p>
    <w:p>
      <w:pPr>
        <w:pStyle w:val="109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12.违约责任</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12.1如甲方未按合同规定的期限付款，每延期</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天，甲方应向乙方支付合同总价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﹪的违约金，但违约金的总数不超过合同总价的</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12.2因乙方原因，未能按规定时间完成有关工作的，每延误一天，甲方可在支付合同余款中扣除合同价款</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‰，累计扣款达到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%时，甲方有权终止合同，并保留追究乙方责任及要求赔偿损失的权利。如未能通过验收，甲方保留追究乙方责任及要求赔偿损失的权利。</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12.3乙方应全面履行合同，甲方不接受合同的部分履行。若未能如期交付，有关的延误视为整个项目的延误，可视为合同全部未能完成，甲方有权拒付（追回）全部价款并解除合同。</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12.4如乙方提供的维护服务文件不符合质量要求，必须在甲方提出要求后7天内无条件修改。</w:t>
      </w:r>
      <w:r/>
    </w:p>
    <w:p>
      <w:pPr>
        <w:pStyle w:val="109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13.不可抗力</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13.1本条所称“不可抗力”是指战争、严重火灾、洪水、台风、地震等或其它双方认定的不可抗力事件。</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13.2由于不可预见、不可避免、不可克服等不可抗力的原因，任一方不能履行本合同部分或全部义务的，应当在不可抗力发生时起24小时内以书面形式通知对方，证明不可抗力事件的存在。</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13.3不可抗力事件发生后，甲方和乙方应当积极寻求以合理的方式履行本合同，在取得有关机构的不可抗力证明或双方谅解确认后，允许延期履行或修订本合同。如不可抗力无法消除，致使合同目的无法实现的，双方均有权解除合同，且均不互相索赔。</w:t>
      </w:r>
      <w:r/>
    </w:p>
    <w:p>
      <w:pPr>
        <w:pStyle w:val="109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14.解决争议的方法</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14.1在执行本合同中所发生的或与本合同有关的一切争端，甲方和乙方应通过友好协商的办法进行解决。如协商仍不能解决，则通过由甲方所在地人民法院诉讼。</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14.2在诉讼期间，本合同应继续执行。</w:t>
      </w:r>
      <w:r/>
    </w:p>
    <w:p>
      <w:pPr>
        <w:pStyle w:val="109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15.破产终止合同</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15.1如果乙方破产时，甲方得在任何时候书面通知乙方终止合同而不给乙方补偿。该终止合同将不损害或影响甲方已经或将要采取的补救措施的权利。</w:t>
      </w:r>
      <w:r/>
    </w:p>
    <w:p>
      <w:pPr>
        <w:pStyle w:val="109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16.转让和分包</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16.1</w:t>
      </w:r>
      <w:r>
        <w:rPr>
          <w:rFonts w:hint="eastAsia" w:ascii="宋体" w:hAnsi="宋体"/>
          <w:color w:val="000000"/>
          <w:sz w:val="24"/>
          <w:szCs w:val="28"/>
          <w:highlight w:val="none"/>
        </w:rPr>
        <w:t xml:space="preserve">本项目不得转包及分包。</w:t>
      </w:r>
      <w:r/>
    </w:p>
    <w:p>
      <w:pPr>
        <w:pStyle w:val="109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17.合同生效及其它</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17.1本合同经甲方、乙方签字盖章后生效。本合同一式肆份，甲乙</w:t>
      </w:r>
      <w:r>
        <w:rPr>
          <w:rFonts w:ascii="宋体" w:hAnsi="宋体"/>
          <w:color w:val="000000"/>
          <w:sz w:val="24"/>
          <w:szCs w:val="24"/>
          <w:highlight w:val="none"/>
        </w:rPr>
        <w:t xml:space="preserve">双方、财政监督管理部门、见证方各壹</w:t>
      </w:r>
      <w:r>
        <w:rPr>
          <w:rFonts w:hint="eastAsia" w:ascii="宋体" w:hAnsi="宋体"/>
          <w:color w:val="000000"/>
          <w:sz w:val="24"/>
          <w:szCs w:val="24"/>
          <w:highlight w:val="none"/>
        </w:rPr>
        <w:t xml:space="preserve">份。</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17.2 本合同有效期为生效之日起至XXX年XX月XX日。</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17.3本合同应按照中华人民共和国的现行法律进行解释。</w:t>
      </w:r>
      <w:r/>
    </w:p>
    <w:p>
      <w:pPr>
        <w:pStyle w:val="1091"/>
        <w:ind w:firstLine="480"/>
        <w:spacing w:line="460" w:lineRule="exact"/>
        <w:rPr>
          <w:rFonts w:ascii="宋体" w:hAnsi="宋体"/>
          <w:color w:val="000000"/>
          <w:sz w:val="24"/>
          <w:szCs w:val="24"/>
          <w:highlight w:val="none"/>
        </w:rPr>
      </w:pPr>
      <w:r>
        <w:rPr>
          <w:rFonts w:ascii="宋体" w:hAnsi="宋体"/>
          <w:color w:val="000000"/>
          <w:sz w:val="24"/>
          <w:szCs w:val="24"/>
          <w:highlight w:val="none"/>
        </w:rPr>
      </w:r>
      <w:r/>
    </w:p>
    <w:p>
      <w:pPr>
        <w:pStyle w:val="1091"/>
        <w:ind w:firstLine="480"/>
        <w:spacing w:line="460" w:lineRule="exact"/>
        <w:rPr>
          <w:rFonts w:ascii="宋体" w:hAnsi="宋体"/>
          <w:bCs/>
          <w:color w:val="000000"/>
          <w:sz w:val="24"/>
          <w:szCs w:val="24"/>
          <w:highlight w:val="none"/>
        </w:rPr>
      </w:pPr>
      <w:r>
        <w:rPr>
          <w:rFonts w:hint="eastAsia" w:ascii="宋体" w:hAnsi="宋体"/>
          <w:color w:val="000000"/>
          <w:sz w:val="24"/>
          <w:szCs w:val="24"/>
          <w:highlight w:val="none"/>
        </w:rPr>
        <w:t xml:space="preserve">甲方（单位盖章）：</w:t>
      </w:r>
      <w:r>
        <w:rPr>
          <w:rFonts w:hint="eastAsia" w:ascii="宋体" w:hAnsi="宋体"/>
          <w:color w:val="000000"/>
          <w:sz w:val="24"/>
          <w:szCs w:val="24"/>
          <w:highlight w:val="none"/>
          <w:u w:val="single"/>
        </w:rPr>
        <w:t xml:space="preserve">            </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地    址： </w:t>
      </w:r>
      <w:r>
        <w:rPr>
          <w:rFonts w:hint="eastAsia" w:ascii="宋体" w:hAnsi="宋体"/>
          <w:color w:val="000000"/>
          <w:sz w:val="24"/>
          <w:szCs w:val="24"/>
          <w:highlight w:val="none"/>
          <w:u w:val="single"/>
        </w:rPr>
        <w:t xml:space="preserve">            </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u w:val="single"/>
        </w:rPr>
        <w:t xml:space="preserve">            </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法定代表人或授权代表（签字）： </w:t>
      </w:r>
      <w:r>
        <w:rPr>
          <w:rFonts w:hint="eastAsia" w:ascii="宋体" w:hAnsi="宋体"/>
          <w:color w:val="000000"/>
          <w:sz w:val="24"/>
          <w:szCs w:val="24"/>
          <w:highlight w:val="none"/>
          <w:u w:val="single"/>
        </w:rPr>
        <w:t xml:space="preserve">        </w:t>
      </w:r>
      <w:r/>
    </w:p>
    <w:p>
      <w:pPr>
        <w:pStyle w:val="1091"/>
        <w:ind w:firstLine="480"/>
        <w:spacing w:line="460" w:lineRule="exact"/>
        <w:rPr>
          <w:rFonts w:ascii="宋体" w:hAnsi="宋体"/>
          <w:color w:val="000000"/>
          <w:sz w:val="24"/>
          <w:szCs w:val="24"/>
          <w:highlight w:val="none"/>
        </w:rPr>
      </w:pPr>
      <w:r>
        <w:rPr>
          <w:rFonts w:ascii="宋体" w:hAnsi="宋体"/>
          <w:color w:val="000000"/>
          <w:sz w:val="24"/>
          <w:szCs w:val="24"/>
          <w:highlight w:val="none"/>
        </w:rPr>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乙方（单位盖章）：</w:t>
      </w:r>
      <w:r>
        <w:rPr>
          <w:rFonts w:hint="eastAsia" w:ascii="宋体" w:hAnsi="宋体"/>
          <w:color w:val="000000"/>
          <w:sz w:val="24"/>
          <w:szCs w:val="24"/>
          <w:highlight w:val="none"/>
          <w:u w:val="single"/>
        </w:rPr>
        <w:t xml:space="preserve">            </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w:t>
      </w:r>
      <w:r/>
    </w:p>
    <w:p>
      <w:pPr>
        <w:pStyle w:val="109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u w:val="single"/>
        </w:rPr>
        <w:t xml:space="preserve">            </w:t>
      </w:r>
      <w:r/>
    </w:p>
    <w:p>
      <w:pPr>
        <w:pStyle w:val="1091"/>
        <w:ind w:firstLine="480"/>
        <w:spacing w:line="46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法定代表人或授权代表（签字）： </w:t>
      </w:r>
      <w:r>
        <w:rPr>
          <w:rFonts w:hint="eastAsia" w:ascii="宋体" w:hAnsi="宋体"/>
          <w:color w:val="000000"/>
          <w:sz w:val="24"/>
          <w:szCs w:val="24"/>
          <w:highlight w:val="none"/>
          <w:u w:val="single"/>
        </w:rPr>
        <w:t xml:space="preserve">        </w:t>
      </w:r>
      <w:r/>
    </w:p>
    <w:p>
      <w:pPr>
        <w:pStyle w:val="1091"/>
        <w:ind w:firstLine="360"/>
        <w:spacing w:line="460" w:lineRule="exact"/>
        <w:rPr>
          <w:rFonts w:ascii="宋体" w:hAnsi="宋体"/>
          <w:sz w:val="24"/>
          <w:szCs w:val="24"/>
          <w:highlight w:val="none"/>
        </w:rPr>
      </w:pPr>
      <w:r>
        <w:rPr>
          <w:rFonts w:ascii="宋体" w:hAnsi="宋体"/>
          <w:sz w:val="24"/>
          <w:szCs w:val="24"/>
          <w:highlight w:val="none"/>
        </w:rPr>
      </w:r>
      <w:r/>
    </w:p>
    <w:p>
      <w:pPr>
        <w:pStyle w:val="1091"/>
        <w:ind w:firstLine="480"/>
        <w:spacing w:line="460" w:lineRule="exact"/>
        <w:rPr>
          <w:rFonts w:ascii="宋体" w:hAnsi="宋体"/>
          <w:sz w:val="24"/>
          <w:szCs w:val="24"/>
          <w:highlight w:val="none"/>
        </w:rPr>
      </w:pPr>
      <w:r>
        <w:rPr>
          <w:rFonts w:hint="eastAsia" w:ascii="宋体" w:hAnsi="宋体"/>
          <w:sz w:val="24"/>
          <w:szCs w:val="24"/>
          <w:highlight w:val="none"/>
        </w:rPr>
        <w:t xml:space="preserve">见证方（单位盖章）：         </w:t>
      </w:r>
      <w:r/>
    </w:p>
    <w:p>
      <w:pPr>
        <w:pStyle w:val="1091"/>
        <w:ind w:firstLine="480"/>
        <w:spacing w:line="460" w:lineRule="exact"/>
        <w:rPr>
          <w:rFonts w:ascii="宋体" w:hAnsi="宋体"/>
          <w:sz w:val="24"/>
          <w:szCs w:val="24"/>
          <w:highlight w:val="none"/>
        </w:rPr>
      </w:pPr>
      <w:r>
        <w:rPr>
          <w:rFonts w:hint="eastAsia" w:ascii="宋体" w:hAnsi="宋体"/>
          <w:sz w:val="24"/>
          <w:szCs w:val="24"/>
          <w:highlight w:val="none"/>
        </w:rPr>
        <w:t xml:space="preserve">地    址： </w:t>
      </w:r>
      <w:r/>
    </w:p>
    <w:p>
      <w:pPr>
        <w:pStyle w:val="1091"/>
        <w:ind w:firstLine="480"/>
        <w:spacing w:line="460" w:lineRule="exact"/>
        <w:rPr>
          <w:rFonts w:ascii="宋体" w:hAnsi="宋体"/>
          <w:color w:val="000000"/>
          <w:sz w:val="24"/>
          <w:szCs w:val="24"/>
          <w:highlight w:val="none"/>
        </w:rPr>
      </w:pPr>
      <w:r>
        <w:rPr>
          <w:rFonts w:hint="eastAsia" w:ascii="宋体" w:hAnsi="宋体"/>
          <w:sz w:val="24"/>
          <w:szCs w:val="24"/>
          <w:highlight w:val="none"/>
        </w:rPr>
        <w:t xml:space="preserve">联系电话：</w:t>
      </w:r>
      <w:r/>
    </w:p>
    <w:p>
      <w:pPr>
        <w:pStyle w:val="1091"/>
        <w:ind w:left="-142" w:firstLine="142"/>
        <w:jc w:val="right"/>
        <w:spacing w:line="460" w:lineRule="exact"/>
        <w:rPr>
          <w:rFonts w:ascii="宋体" w:hAnsi="宋体"/>
          <w:color w:val="000000"/>
          <w:sz w:val="24"/>
          <w:szCs w:val="24"/>
          <w:highlight w:val="none"/>
        </w:rPr>
      </w:pPr>
      <w:r>
        <w:rPr>
          <w:rFonts w:ascii="宋体" w:hAnsi="宋体"/>
          <w:color w:val="000000"/>
          <w:sz w:val="24"/>
          <w:szCs w:val="24"/>
          <w:highlight w:val="none"/>
        </w:rPr>
      </w:r>
      <w:r/>
    </w:p>
    <w:p>
      <w:pPr>
        <w:pStyle w:val="1091"/>
        <w:ind w:firstLine="4680"/>
        <w:spacing w:line="460" w:lineRule="exact"/>
        <w:rPr>
          <w:rFonts w:ascii="宋体" w:hAnsi="宋体"/>
          <w:color w:val="000000"/>
          <w:sz w:val="21"/>
          <w:szCs w:val="24"/>
          <w:highlight w:val="none"/>
        </w:rPr>
      </w:pPr>
      <w:r>
        <w:rPr>
          <w:rFonts w:hint="eastAsia" w:ascii="宋体" w:hAnsi="宋体"/>
          <w:color w:val="000000"/>
          <w:sz w:val="24"/>
          <w:szCs w:val="24"/>
          <w:highlight w:val="none"/>
        </w:rPr>
        <w:t xml:space="preserve">合同签订日期：</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p>
      <w:pPr>
        <w:rPr>
          <w:color w:val="000080"/>
          <w:sz w:val="20"/>
          <w:highlight w:val="none"/>
        </w:rPr>
      </w:pPr>
      <w:r>
        <w:rPr>
          <w:rFonts w:hint="eastAsia"/>
          <w:color w:val="000080"/>
          <w:sz w:val="20"/>
          <w:highlight w:val="none"/>
        </w:rPr>
        <w:t xml:space="preserve"> </w:t>
      </w:r>
      <w:bookmarkEnd w:id="245"/>
      <w:r>
        <w:rPr>
          <w:highlight w:val="none"/>
        </w:rPr>
        <w:br w:type="page" w:clear="all"/>
      </w:r>
      <w:r/>
    </w:p>
    <w:p>
      <w:pPr>
        <w:pStyle w:val="1017"/>
        <w:jc w:val="center"/>
        <w:rPr>
          <w:rFonts w:ascii="宋体" w:hAnsi="宋体"/>
          <w:color w:val="000000"/>
          <w:sz w:val="36"/>
          <w:highlight w:val="none"/>
        </w:rPr>
      </w:pPr>
      <w:r/>
      <w:bookmarkStart w:id="248" w:name="_Toc198306543"/>
      <w:r/>
      <w:bookmarkStart w:id="249" w:name="_Toc17651"/>
      <w:r/>
      <w:bookmarkStart w:id="250" w:name="_Toc73364899"/>
      <w:r/>
      <w:bookmarkStart w:id="251" w:name="_Toc73365512"/>
      <w:r/>
      <w:bookmarkStart w:id="252" w:name="OLE_LINK223"/>
      <w:r/>
      <w:bookmarkStart w:id="253" w:name="OLE_LINK224"/>
      <w:r/>
      <w:bookmarkStart w:id="254" w:name="_Hlk146639530"/>
      <w:r>
        <w:rPr>
          <w:rFonts w:ascii="宋体" w:hAnsi="宋体"/>
          <w:color w:val="000000"/>
          <w:sz w:val="36"/>
          <w:highlight w:val="none"/>
        </w:rPr>
        <w:t xml:space="preserve">第四部分</w:t>
      </w:r>
      <w:r>
        <w:rPr>
          <w:rFonts w:hint="eastAsia" w:ascii="宋体" w:hAnsi="宋体"/>
          <w:color w:val="000000"/>
          <w:sz w:val="36"/>
          <w:highlight w:val="none"/>
        </w:rPr>
        <w:t xml:space="preserve">  采购需求</w:t>
      </w:r>
      <w:bookmarkEnd w:id="248"/>
      <w:r/>
      <w:bookmarkEnd w:id="249"/>
      <w:r/>
      <w:bookmarkEnd w:id="250"/>
      <w:r/>
      <w:bookmarkEnd w:id="251"/>
      <w:r/>
      <w:bookmarkEnd w:id="252"/>
      <w:r/>
      <w:bookmarkEnd w:id="253"/>
      <w:r/>
      <w:bookmarkStart w:id="255" w:name="EB69fca8740d1f4b0e9a8dbc98881cd3d4"/>
      <w:r/>
      <w:r/>
    </w:p>
    <w:p>
      <w:pPr>
        <w:pStyle w:val="1093"/>
        <w:spacing w:before="750" w:after="240"/>
        <w:rPr>
          <w:highlight w:val="none"/>
        </w:rPr>
        <w:outlineLvl w:val="1"/>
      </w:pPr>
      <w:r>
        <w:rPr>
          <w:rStyle w:val="1092"/>
          <w:highlight w:val="none"/>
        </w:rPr>
        <w:t xml:space="preserve">一.项目概况</w:t>
      </w:r>
      <w:r/>
    </w:p>
    <w:p>
      <w:pPr>
        <w:pStyle w:val="1093"/>
        <w:ind w:firstLine="480"/>
        <w:spacing w:before="240" w:after="240" w:line="360" w:lineRule="atLeast"/>
        <w:rPr>
          <w:rFonts w:ascii="宋体" w:hAnsi="宋体" w:eastAsia="宋体" w:cs="宋体"/>
          <w:highlight w:val="none"/>
        </w:rPr>
      </w:pPr>
      <w:r>
        <w:rPr>
          <w:rFonts w:hint="eastAsia" w:ascii="宋体" w:hAnsi="宋体" w:eastAsia="宋体" w:cs="宋体"/>
          <w:highlight w:val="none"/>
          <w:lang w:val="en-US" w:eastAsia="zh-CN"/>
        </w:rPr>
        <w:t xml:space="preserve">本项目为</w:t>
      </w:r>
      <w:r>
        <w:rPr>
          <w:rFonts w:hint="eastAsia" w:ascii="宋体" w:hAnsi="宋体" w:eastAsia="宋体" w:cs="宋体"/>
          <w:highlight w:val="none"/>
          <w:lang w:eastAsia="zh-CN"/>
        </w:rPr>
        <w:t xml:space="preserve">丹阳市资规局信息系统运行的硬件设备（包含局二楼机房网络设备）运维及基础环境服务</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主要硬件设备：</w:t>
      </w:r>
      <w:r>
        <w:rPr>
          <w:rFonts w:hint="eastAsia" w:ascii="宋体" w:hAnsi="宋体" w:eastAsia="宋体" w:cs="宋体"/>
          <w:highlight w:val="none"/>
        </w:rPr>
        <w:t xml:space="preserve">目前6个机柜的设备部署于丹阳大数据中心，7台网络设备、安全设备部署于局二楼机房。运维范围</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包括以上相关的硬件系统和平台等，提供项目整体运维，不限于硬件设备、网络安全、核心数据备份等，确保维护期内资规局信息系统及办公网络安全稳定运行</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对维护范围内的设备的所有损坏部件，免费更换维修；当设备发生故障或损坏时，保证能及时提供现场更换服务；保障数据中心的空调、电力、UPS、后备电源等基础环境设施稳定运行，提供数据中心动环监控平台并开展7*24小时值班响应、监控、维护工作，负责数据中心设备的运维、用电、网络链路等。在项目服务期内，采购人无需再支付任何其他费用。</w:t>
      </w:r>
      <w:r/>
    </w:p>
    <w:p>
      <w:pPr>
        <w:pStyle w:val="1093"/>
        <w:ind w:firstLine="480"/>
        <w:spacing w:before="240" w:after="240" w:line="360" w:lineRule="atLeast"/>
        <w:rPr>
          <w:highlight w:val="none"/>
        </w:rPr>
      </w:pPr>
      <w:r>
        <w:rPr>
          <w:rFonts w:ascii="宋体" w:hAnsi="宋体" w:eastAsia="宋体" w:cs="宋体"/>
          <w:highlight w:val="none"/>
        </w:rPr>
        <w:t xml:space="preserve">项目所属行业：</w:t>
      </w:r>
      <w:r>
        <w:rPr>
          <w:rFonts w:hint="eastAsia" w:ascii="宋体" w:hAnsi="宋体" w:eastAsia="宋体" w:cs="宋体"/>
          <w:highlight w:val="none"/>
        </w:rPr>
        <w:t xml:space="preserve">软件和信息技术服务业</w:t>
      </w:r>
      <w:r/>
    </w:p>
    <w:p>
      <w:pPr>
        <w:pStyle w:val="1093"/>
        <w:spacing w:before="240" w:after="240"/>
        <w:rPr>
          <w:highlight w:val="none"/>
        </w:rPr>
        <w:outlineLvl w:val="1"/>
      </w:pPr>
      <w:r>
        <w:rPr>
          <w:rStyle w:val="1092"/>
          <w:highlight w:val="none"/>
        </w:rPr>
        <w:t xml:space="preserve">二.采购标的汇总表</w:t>
      </w:r>
      <w:r/>
    </w:p>
    <w:p>
      <w:pPr>
        <w:pStyle w:val="1093"/>
        <w:spacing w:before="240" w:after="240"/>
        <w:rPr>
          <w:highlight w:val="none"/>
        </w:rPr>
      </w:pPr>
      <w:r>
        <w:rPr>
          <w:rFonts w:ascii="宋体" w:hAnsi="宋体" w:eastAsia="宋体" w:cs="宋体"/>
          <w:highlight w:val="none"/>
        </w:rPr>
        <w:t xml:space="preserve">（一） 采购标的</w:t>
      </w:r>
      <w:r/>
    </w:p>
    <w:p>
      <w:pPr>
        <w:pStyle w:val="1093"/>
        <w:spacing w:before="240" w:after="240"/>
        <w:rPr>
          <w:highlight w:val="none"/>
        </w:rPr>
      </w:pPr>
      <w:r>
        <w:rPr>
          <w:rFonts w:ascii="宋体" w:hAnsi="宋体" w:eastAsia="宋体" w:cs="宋体"/>
          <w:highlight w:val="none"/>
        </w:rPr>
        <w:t xml:space="preserve">1.服务类标的</w:t>
      </w:r>
      <w:r/>
    </w:p>
    <w:tbl>
      <w:tblPr>
        <w:tblStyle w:val="803"/>
        <w:tblW w:w="5000"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3850"/>
        <w:gridCol w:w="1276"/>
        <w:gridCol w:w="814"/>
        <w:gridCol w:w="2160"/>
        <w:gridCol w:w="708"/>
      </w:tblGrid>
      <w:tr>
        <w:trPr/>
        <w:tc>
          <w:tcPr>
            <w:tcMar>
              <w:left w:w="108" w:type="dxa"/>
              <w:top w:w="0" w:type="dxa"/>
              <w:right w:w="108" w:type="dxa"/>
              <w:bottom w:w="0" w:type="dxa"/>
            </w:tcMar>
            <w:tcW w:w="774" w:type="dxa"/>
            <w:vAlign w:val="center"/>
            <w:textDirection w:val="lrTb"/>
            <w:noWrap w:val="false"/>
          </w:tcPr>
          <w:p>
            <w:pPr>
              <w:pStyle w:val="1093"/>
              <w:jc w:val="center"/>
              <w:rPr>
                <w:rFonts w:ascii="宋体" w:hAnsi="宋体" w:eastAsia="宋体" w:cs="宋体"/>
                <w:b/>
                <w:bCs/>
                <w:color w:val="000000"/>
                <w:highlight w:val="none"/>
              </w:rPr>
            </w:pPr>
            <w:r>
              <w:rPr>
                <w:rFonts w:ascii="宋体" w:hAnsi="宋体" w:eastAsia="宋体" w:cs="宋体"/>
                <w:b/>
                <w:bCs/>
                <w:color w:val="000000"/>
                <w:highlight w:val="none"/>
              </w:rPr>
              <w:t xml:space="preserve">序号</w:t>
            </w:r>
            <w:r/>
          </w:p>
        </w:tc>
        <w:tc>
          <w:tcPr>
            <w:tcMar>
              <w:left w:w="108" w:type="dxa"/>
              <w:top w:w="0" w:type="dxa"/>
              <w:right w:w="108" w:type="dxa"/>
              <w:bottom w:w="0" w:type="dxa"/>
            </w:tcMar>
            <w:tcW w:w="3850" w:type="dxa"/>
            <w:vAlign w:val="center"/>
            <w:textDirection w:val="lrTb"/>
            <w:noWrap w:val="false"/>
          </w:tcPr>
          <w:p>
            <w:pPr>
              <w:pStyle w:val="1093"/>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标的名称</w:t>
            </w:r>
            <w:r/>
          </w:p>
        </w:tc>
        <w:tc>
          <w:tcPr>
            <w:tcMar>
              <w:left w:w="108" w:type="dxa"/>
              <w:top w:w="0" w:type="dxa"/>
              <w:right w:w="108" w:type="dxa"/>
              <w:bottom w:w="0" w:type="dxa"/>
            </w:tcMar>
            <w:tcW w:w="1276" w:type="dxa"/>
            <w:vAlign w:val="center"/>
            <w:textDirection w:val="lrTb"/>
            <w:noWrap w:val="false"/>
          </w:tcPr>
          <w:p>
            <w:pPr>
              <w:pStyle w:val="1093"/>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计量单位</w:t>
            </w:r>
            <w:r/>
          </w:p>
        </w:tc>
        <w:tc>
          <w:tcPr>
            <w:tcMar>
              <w:left w:w="108" w:type="dxa"/>
              <w:top w:w="0" w:type="dxa"/>
              <w:right w:w="108" w:type="dxa"/>
              <w:bottom w:w="0" w:type="dxa"/>
            </w:tcMar>
            <w:tcW w:w="814" w:type="dxa"/>
            <w:vAlign w:val="center"/>
            <w:textDirection w:val="lrTb"/>
            <w:noWrap w:val="false"/>
          </w:tcPr>
          <w:p>
            <w:pPr>
              <w:pStyle w:val="1093"/>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数量</w:t>
            </w:r>
            <w:r/>
          </w:p>
        </w:tc>
        <w:tc>
          <w:tcPr>
            <w:tcMar>
              <w:left w:w="108" w:type="dxa"/>
              <w:top w:w="0" w:type="dxa"/>
              <w:right w:w="108" w:type="dxa"/>
              <w:bottom w:w="0" w:type="dxa"/>
            </w:tcMar>
            <w:tcW w:w="2160" w:type="dxa"/>
            <w:vAlign w:val="center"/>
            <w:textDirection w:val="lrTb"/>
            <w:noWrap w:val="false"/>
          </w:tcPr>
          <w:p>
            <w:pPr>
              <w:pStyle w:val="1093"/>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服务要求简述</w:t>
            </w:r>
            <w:r/>
          </w:p>
        </w:tc>
        <w:tc>
          <w:tcPr>
            <w:tcMar>
              <w:left w:w="108" w:type="dxa"/>
              <w:top w:w="0" w:type="dxa"/>
              <w:right w:w="108" w:type="dxa"/>
              <w:bottom w:w="0" w:type="dxa"/>
            </w:tcMar>
            <w:tcW w:w="708" w:type="dxa"/>
            <w:vAlign w:val="center"/>
            <w:textDirection w:val="lrTb"/>
            <w:noWrap w:val="false"/>
          </w:tcPr>
          <w:p>
            <w:pPr>
              <w:pStyle w:val="1093"/>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备注</w:t>
            </w:r>
            <w:r/>
          </w:p>
        </w:tc>
      </w:tr>
      <w:tr>
        <w:trPr/>
        <w:tc>
          <w:tcPr>
            <w:tcMar>
              <w:left w:w="108" w:type="dxa"/>
              <w:top w:w="0" w:type="dxa"/>
              <w:right w:w="108" w:type="dxa"/>
              <w:bottom w:w="0" w:type="dxa"/>
            </w:tcMar>
            <w:tcW w:w="774" w:type="dxa"/>
            <w:vAlign w:val="center"/>
            <w:textDirection w:val="lrTb"/>
            <w:noWrap w:val="false"/>
          </w:tcPr>
          <w:p>
            <w:pPr>
              <w:pStyle w:val="1093"/>
              <w:jc w:val="center"/>
              <w:spacing w:line="192" w:lineRule="auto"/>
              <w:rPr>
                <w:rFonts w:ascii="宋体" w:hAnsi="宋体" w:eastAsia="宋体" w:cs="宋体"/>
                <w:highlight w:val="none"/>
              </w:rPr>
            </w:pPr>
            <w:r>
              <w:rPr>
                <w:rFonts w:ascii="宋体" w:hAnsi="宋体" w:eastAsia="宋体" w:cs="宋体"/>
                <w:highlight w:val="none"/>
              </w:rPr>
              <w:t xml:space="preserve">1</w:t>
            </w:r>
            <w:r/>
          </w:p>
        </w:tc>
        <w:tc>
          <w:tcPr>
            <w:tcMar>
              <w:left w:w="108" w:type="dxa"/>
              <w:top w:w="0" w:type="dxa"/>
              <w:right w:w="108" w:type="dxa"/>
              <w:bottom w:w="0" w:type="dxa"/>
            </w:tcMar>
            <w:tcW w:w="3850" w:type="dxa"/>
            <w:vAlign w:val="center"/>
            <w:textDirection w:val="lrTb"/>
            <w:noWrap w:val="false"/>
          </w:tcPr>
          <w:p>
            <w:pPr>
              <w:pStyle w:val="1093"/>
              <w:jc w:val="center"/>
              <w:spacing w:line="360" w:lineRule="auto"/>
              <w:rPr>
                <w:rFonts w:hint="eastAsia" w:ascii="宋体" w:hAnsi="宋体" w:eastAsia="宋体" w:cs="宋体"/>
                <w:highlight w:val="none"/>
                <w:lang w:eastAsia="zh-CN"/>
              </w:rPr>
            </w:pPr>
            <w:r>
              <w:rPr>
                <w:rFonts w:hint="eastAsia" w:ascii="宋体" w:hAnsi="宋体" w:eastAsia="宋体"/>
                <w:szCs w:val="28"/>
                <w:highlight w:val="none"/>
                <w:lang w:eastAsia="zh-CN"/>
              </w:rPr>
              <w:t xml:space="preserve">丹阳市资规局信息系统运行的硬件设备（包含局二楼机房网络设备）运维及基础环境服务</w:t>
            </w:r>
            <w:r/>
          </w:p>
        </w:tc>
        <w:tc>
          <w:tcPr>
            <w:tcMar>
              <w:left w:w="108" w:type="dxa"/>
              <w:top w:w="0" w:type="dxa"/>
              <w:right w:w="108" w:type="dxa"/>
              <w:bottom w:w="0" w:type="dxa"/>
            </w:tcMar>
            <w:tcW w:w="1276" w:type="dxa"/>
            <w:vAlign w:val="center"/>
            <w:textDirection w:val="lrTb"/>
            <w:noWrap w:val="false"/>
          </w:tcPr>
          <w:p>
            <w:pPr>
              <w:pStyle w:val="1093"/>
              <w:jc w:val="center"/>
              <w:spacing w:line="360" w:lineRule="auto"/>
              <w:rPr>
                <w:rFonts w:ascii="宋体" w:hAnsi="宋体" w:eastAsia="宋体" w:cs="宋体"/>
                <w:highlight w:val="none"/>
              </w:rPr>
            </w:pPr>
            <w:r>
              <w:rPr>
                <w:rFonts w:hint="eastAsia" w:ascii="宋体" w:hAnsi="宋体" w:eastAsia="宋体" w:cs="宋体"/>
                <w:highlight w:val="none"/>
              </w:rPr>
              <w:t xml:space="preserve">年</w:t>
            </w:r>
            <w:r/>
          </w:p>
        </w:tc>
        <w:tc>
          <w:tcPr>
            <w:tcMar>
              <w:left w:w="108" w:type="dxa"/>
              <w:top w:w="0" w:type="dxa"/>
              <w:right w:w="108" w:type="dxa"/>
              <w:bottom w:w="0" w:type="dxa"/>
            </w:tcMar>
            <w:tcW w:w="814" w:type="dxa"/>
            <w:vAlign w:val="center"/>
            <w:textDirection w:val="lrTb"/>
            <w:noWrap w:val="false"/>
          </w:tcPr>
          <w:p>
            <w:pPr>
              <w:pStyle w:val="1093"/>
              <w:jc w:val="center"/>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w:t>
            </w:r>
            <w:r/>
          </w:p>
        </w:tc>
        <w:tc>
          <w:tcPr>
            <w:tcMar>
              <w:left w:w="108" w:type="dxa"/>
              <w:top w:w="0" w:type="dxa"/>
              <w:right w:w="108" w:type="dxa"/>
              <w:bottom w:w="0" w:type="dxa"/>
            </w:tcMar>
            <w:tcW w:w="2160" w:type="dxa"/>
            <w:vAlign w:val="center"/>
            <w:textDirection w:val="lrTb"/>
            <w:noWrap w:val="false"/>
          </w:tcPr>
          <w:p>
            <w:pPr>
              <w:pStyle w:val="1093"/>
              <w:jc w:val="center"/>
              <w:spacing w:line="360" w:lineRule="auto"/>
              <w:rPr>
                <w:rFonts w:ascii="宋体" w:hAnsi="宋体" w:eastAsia="宋体" w:cs="宋体"/>
                <w:highlight w:val="none"/>
              </w:rPr>
            </w:pPr>
            <w:r>
              <w:rPr>
                <w:rFonts w:ascii="宋体" w:hAnsi="宋体" w:eastAsia="宋体" w:cs="宋体"/>
                <w:highlight w:val="none"/>
              </w:rPr>
              <w:t xml:space="preserve">详见</w:t>
            </w:r>
            <w:r>
              <w:rPr>
                <w:rFonts w:hint="eastAsia" w:ascii="宋体" w:hAnsi="宋体" w:eastAsia="宋体" w:cs="宋体"/>
                <w:highlight w:val="none"/>
              </w:rPr>
              <w:t xml:space="preserve">技术服务</w:t>
            </w:r>
            <w:r>
              <w:rPr>
                <w:rFonts w:ascii="宋体" w:hAnsi="宋体" w:eastAsia="宋体" w:cs="宋体"/>
                <w:highlight w:val="none"/>
              </w:rPr>
              <w:t xml:space="preserve">要求</w:t>
            </w:r>
            <w:r/>
          </w:p>
        </w:tc>
        <w:tc>
          <w:tcPr>
            <w:tcMar>
              <w:left w:w="108" w:type="dxa"/>
              <w:top w:w="0" w:type="dxa"/>
              <w:right w:w="108" w:type="dxa"/>
              <w:bottom w:w="0" w:type="dxa"/>
            </w:tcMar>
            <w:tcW w:w="708" w:type="dxa"/>
            <w:vAlign w:val="center"/>
            <w:textDirection w:val="lrTb"/>
            <w:noWrap w:val="false"/>
          </w:tcPr>
          <w:p>
            <w:pPr>
              <w:pStyle w:val="1093"/>
              <w:jc w:val="center"/>
              <w:spacing w:line="360" w:lineRule="auto"/>
              <w:rPr>
                <w:rFonts w:ascii="宋体" w:hAnsi="宋体" w:eastAsia="宋体" w:cs="宋体"/>
                <w:highlight w:val="none"/>
              </w:rPr>
            </w:pPr>
            <w:r>
              <w:rPr>
                <w:rFonts w:ascii="宋体" w:hAnsi="宋体" w:eastAsia="宋体" w:cs="宋体"/>
                <w:highlight w:val="none"/>
              </w:rPr>
            </w:r>
            <w:r/>
          </w:p>
        </w:tc>
      </w:tr>
    </w:tbl>
    <w:p>
      <w:pPr>
        <w:pStyle w:val="1093"/>
        <w:spacing w:before="240" w:after="240"/>
        <w:rPr>
          <w:vanish/>
          <w:highlight w:val="none"/>
        </w:rPr>
      </w:pPr>
      <w:r>
        <w:rPr>
          <w:vanish/>
          <w:highlight w:val="none"/>
        </w:rPr>
      </w:r>
      <w:r/>
    </w:p>
    <w:p>
      <w:pPr>
        <w:pStyle w:val="1093"/>
        <w:spacing w:before="240" w:after="240"/>
        <w:rPr>
          <w:rStyle w:val="1092"/>
          <w:highlight w:val="none"/>
        </w:rPr>
        <w:outlineLvl w:val="1"/>
      </w:pPr>
      <w:r>
        <w:rPr>
          <w:rStyle w:val="1092"/>
          <w:highlight w:val="none"/>
        </w:rPr>
        <w:t xml:space="preserve">三.</w:t>
      </w:r>
      <w:r>
        <w:rPr>
          <w:rStyle w:val="1092"/>
          <w:rFonts w:hint="eastAsia"/>
          <w:highlight w:val="none"/>
        </w:rPr>
        <w:t xml:space="preserve">技术服务要求 </w:t>
      </w:r>
      <w:r/>
    </w:p>
    <w:p>
      <w:pPr>
        <w:pStyle w:val="795"/>
        <w:jc w:val="left"/>
        <w:rPr>
          <w:rFonts w:hint="eastAsia" w:ascii="宋体" w:hAnsi="宋体" w:eastAsia="宋体" w:cs="宋体"/>
          <w:sz w:val="24"/>
          <w:szCs w:val="24"/>
          <w:highlight w:val="none"/>
        </w:rPr>
        <w:outlineLvl w:val="2"/>
      </w:pPr>
      <w:r>
        <w:rPr>
          <w:rFonts w:hint="eastAsia" w:ascii="宋体" w:hAnsi="宋体" w:eastAsia="宋体" w:cs="宋体"/>
          <w:sz w:val="24"/>
          <w:szCs w:val="24"/>
          <w:highlight w:val="none"/>
        </w:rPr>
        <w:t xml:space="preserve">（一）运维清单</w:t>
      </w:r>
      <w:r/>
    </w:p>
    <w:tbl>
      <w:tblPr>
        <w:tblStyle w:val="80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406"/>
        <w:gridCol w:w="2006"/>
        <w:gridCol w:w="3356"/>
        <w:gridCol w:w="1407"/>
        <w:gridCol w:w="1407"/>
      </w:tblGrid>
      <w:tr>
        <w:trPr>
          <w:trHeight w:val="360"/>
        </w:trPr>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b/>
                <w:bCs/>
                <w:color w:val="000000"/>
                <w:sz w:val="24"/>
                <w:szCs w:val="24"/>
                <w:highlight w:val="none"/>
                <w14:ligatures w14:val="none"/>
              </w:rPr>
            </w:pPr>
            <w:r>
              <w:rPr>
                <w:rFonts w:hint="eastAsia" w:ascii="宋体" w:hAnsi="宋体" w:eastAsia="宋体" w:cs="宋体"/>
                <w:b/>
                <w:bCs/>
                <w:color w:val="000000"/>
                <w:sz w:val="24"/>
                <w:szCs w:val="24"/>
                <w:highlight w:val="none"/>
                <w14:ligatures w14:val="none"/>
              </w:rPr>
              <w:t xml:space="preserve">序号</w:t>
            </w:r>
            <w:r/>
          </w:p>
        </w:tc>
        <w:tc>
          <w:tcPr>
            <w:tcBorders>
              <w:top w:val="single" w:color="auto"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b/>
                <w:bCs/>
                <w:color w:val="000000"/>
                <w:sz w:val="24"/>
                <w:szCs w:val="24"/>
                <w:highlight w:val="none"/>
                <w14:ligatures w14:val="none"/>
              </w:rPr>
            </w:pPr>
            <w:r>
              <w:rPr>
                <w:rFonts w:hint="eastAsia" w:ascii="宋体" w:hAnsi="宋体" w:eastAsia="宋体" w:cs="宋体"/>
                <w:b/>
                <w:bCs/>
                <w:color w:val="000000"/>
                <w:sz w:val="24"/>
                <w:szCs w:val="24"/>
                <w:highlight w:val="none"/>
                <w14:ligatures w14:val="none"/>
              </w:rPr>
              <w:t xml:space="preserve">名称</w:t>
            </w:r>
            <w:r/>
          </w:p>
        </w:tc>
        <w:tc>
          <w:tcPr>
            <w:tcBorders>
              <w:top w:val="single" w:color="auto"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b/>
                <w:bCs/>
                <w:color w:val="000000"/>
                <w:sz w:val="24"/>
                <w:szCs w:val="24"/>
                <w:highlight w:val="none"/>
                <w14:ligatures w14:val="none"/>
              </w:rPr>
            </w:pPr>
            <w:r>
              <w:rPr>
                <w:rFonts w:hint="eastAsia" w:ascii="宋体" w:hAnsi="宋体" w:eastAsia="宋体" w:cs="宋体"/>
                <w:b/>
                <w:bCs/>
                <w:color w:val="000000"/>
                <w:sz w:val="24"/>
                <w:szCs w:val="24"/>
                <w:highlight w:val="none"/>
                <w14:ligatures w14:val="none"/>
              </w:rPr>
              <w:t xml:space="preserve">品牌规格</w:t>
            </w:r>
            <w:r/>
          </w:p>
        </w:tc>
        <w:tc>
          <w:tcPr>
            <w:tcBorders>
              <w:top w:val="single" w:color="auto"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b/>
                <w:bCs/>
                <w:color w:val="000000"/>
                <w:sz w:val="24"/>
                <w:szCs w:val="24"/>
                <w:highlight w:val="none"/>
                <w14:ligatures w14:val="none"/>
              </w:rPr>
            </w:pPr>
            <w:r>
              <w:rPr>
                <w:rFonts w:hint="eastAsia" w:ascii="宋体" w:hAnsi="宋体" w:eastAsia="宋体" w:cs="宋体"/>
                <w:b/>
                <w:bCs/>
                <w:color w:val="000000"/>
                <w:sz w:val="24"/>
                <w:szCs w:val="24"/>
                <w:highlight w:val="none"/>
                <w14:ligatures w14:val="none"/>
              </w:rPr>
              <w:t xml:space="preserve">单位</w:t>
            </w:r>
            <w:r/>
          </w:p>
        </w:tc>
        <w:tc>
          <w:tcPr>
            <w:tcBorders>
              <w:top w:val="single" w:color="auto" w:sz="4" w:space="0"/>
              <w:left w:val="none" w:color="000000" w:sz="4" w:space="0"/>
              <w:bottom w:val="single" w:color="auto" w:sz="4" w:space="0"/>
              <w:right w:val="single" w:color="auto" w:sz="4" w:space="0"/>
            </w:tcBorders>
            <w:tcW w:w="734" w:type="pct"/>
            <w:vAlign w:val="center"/>
            <w:textDirection w:val="lrTb"/>
            <w:noWrap/>
          </w:tcPr>
          <w:p>
            <w:pPr>
              <w:jc w:val="center"/>
              <w:widowControl/>
              <w:rPr>
                <w:rFonts w:hint="eastAsia" w:ascii="宋体" w:hAnsi="宋体" w:eastAsia="宋体" w:cs="宋体"/>
                <w:b/>
                <w:bCs/>
                <w:color w:val="000000"/>
                <w:sz w:val="24"/>
                <w:szCs w:val="24"/>
                <w:highlight w:val="none"/>
                <w14:ligatures w14:val="none"/>
              </w:rPr>
            </w:pPr>
            <w:r>
              <w:rPr>
                <w:rFonts w:hint="eastAsia" w:ascii="宋体" w:hAnsi="宋体" w:eastAsia="宋体" w:cs="宋体"/>
                <w:b/>
                <w:bCs/>
                <w:color w:val="000000"/>
                <w:sz w:val="24"/>
                <w:szCs w:val="24"/>
                <w:highlight w:val="none"/>
                <w14:ligatures w14:val="none"/>
              </w:rPr>
              <w:t xml:space="preserve">数量</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防火墙</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天融信TG</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4</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防火墙</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H3C SECPATH</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3</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行为审计</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天融信ACM</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WEB应用防护</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天融信TWF</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5</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网页防篡改</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天融信TO-HOST-WAF网页防篡改</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6</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SSL VPN</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天融信TV  SSL VPN</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7</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防毒墙</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天融信TF</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4</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8</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入侵防御</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天融信TI</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4</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9</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数据库审计</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天融信TA-137-DB </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10</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日志审计系统</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天融信TA-L-SE</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11</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运维审计系统</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天融信TSAG</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12</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网闸</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天融信TR</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13</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漏洞扫描</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天融信TSC</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14</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终端安全管理系统</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天融信TSM-NM</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15</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终端安全准入系统</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天融信NAC</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4</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16</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交换机</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核心交换机 H3C</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17</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汇聚交换机</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汇聚交换机 H3C</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4</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18</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核心交换机</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核心交换机 H3C</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19</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数据库服务器</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H3C UNISERVER R6900</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20</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应用服务器</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H3C UNISERVER R4900</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6</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21</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FC-SAN存储</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H3C CF系列</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22</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备份一体机</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HEC UNISTOR</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23</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FC存储交换机</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思科DS-C9148S</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24</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 FC存储</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H3C CF系列</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25</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 IP存储</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HPE MSA </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26</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存储拓展柜</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HPE 3PAR</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个</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w:t>
            </w:r>
            <w:r/>
          </w:p>
        </w:tc>
      </w:tr>
      <w:tr>
        <w:trPr>
          <w:trHeight w:val="66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27</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服务器操作系统</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WinSvrSTDCore 2019 SNGL OLP 16Lic NL CoreLic</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个</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7</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28</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网闸</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SIS-3000网御星云</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29</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防火墙</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PowerV6000网御星云</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30</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安全网关</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Deep Edge 亚信</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31</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态势感知</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TDA 亚信</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32</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终端病毒防护</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亚信安全防毒墙网络版- 客户机防护</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300</w:t>
            </w:r>
            <w:r/>
          </w:p>
        </w:tc>
      </w:tr>
      <w:tr>
        <w:trPr>
          <w:trHeight w:val="66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33</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数据库安全</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DW-G1020美创数据库防水坝系统V3.0/诺亚防勒索系统V2.0</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34</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网络交换机</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H3C S5系列</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35</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虚拟化服务器</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UIS-Cell </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3</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36</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数据库服务器</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UIS-Cell </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2</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37</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虚拟化软件</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H3C CAS</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38</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操作系统</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WindowsServer2019</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10</w:t>
            </w:r>
            <w:r/>
          </w:p>
        </w:tc>
      </w:tr>
      <w:tr>
        <w:trPr>
          <w:trHeight w:val="330"/>
        </w:trPr>
        <w:tc>
          <w:tcPr>
            <w:tcBorders>
              <w:top w:val="none" w:color="000000" w:sz="4" w:space="0"/>
              <w:left w:val="single" w:color="auto"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39</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终端管控</w:t>
            </w:r>
            <w:r/>
          </w:p>
        </w:tc>
        <w:tc>
          <w:tcPr>
            <w:tcBorders>
              <w:top w:val="none" w:color="000000" w:sz="4" w:space="0"/>
              <w:left w:val="none" w:color="000000" w:sz="4" w:space="0"/>
              <w:bottom w:val="single" w:color="auto" w:sz="4" w:space="0"/>
              <w:right w:val="single" w:color="auto" w:sz="4" w:space="0"/>
            </w:tcBorders>
            <w:tcW w:w="1751"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天锐绿盾桌管系统</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734" w:type="pct"/>
            <w:vAlign w:val="center"/>
            <w:textDirection w:val="lrTb"/>
            <w:noWrap w:val="false"/>
          </w:tcPr>
          <w:p>
            <w:pPr>
              <w:jc w:val="cente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xml:space="preserve">100</w:t>
            </w:r>
            <w:r/>
          </w:p>
        </w:tc>
      </w:tr>
    </w:tbl>
    <w:p>
      <w:pPr>
        <w:pStyle w:val="795"/>
        <w:jc w:val="left"/>
        <w:rPr>
          <w:rStyle w:val="1092"/>
          <w:rFonts w:hint="eastAsia"/>
          <w:highlight w:val="none"/>
        </w:rPr>
        <w:outlineLvl w:val="2"/>
      </w:pPr>
      <w:r>
        <w:rPr>
          <w:rStyle w:val="1092"/>
          <w:rFonts w:hint="eastAsia"/>
          <w:highlight w:val="none"/>
        </w:rPr>
        <w:t xml:space="preserve">（二）服务内容及要求</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1服务内容</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1.1硬件故障修复服务</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供应商需确保运维范围内的设备正常运行，系统运行稳定，并不断优化和提高系统运行性能。当系统出现故障后，供应商必须在要求的时间范围进行维护和修复。</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1.2基础硬件定期巡检</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实时监控硬件状态，在统一的平台上实时监控计算、网络资源使用情况，提供不少于每周一次的设备现场巡检维护，及时发现设备系统隐患，做到防患于未然；每次维护保养及故障修复后均须出具维护报告，及时提供用户方有关系统运行的状态报告和运行建议。</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1.3重大活动期间运维保障</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在重大活动或者关键业务上线、变更等特殊时期，供应商应根据用户的要求，提供资深工程师现场特情值班服务。特情值班人员必须为专人专职，不得使用其他项目人员顶替。</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1.4安全服务</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网络安全防护服务须配置高性能网络防护与深度安全检测能力，根据业务及实际情况优化、更新网络安全策略，实时更新网络安全设备的特征库，对系统整体（包括服务器、局内PC终端）的系统漏洞、安全策略隐患、配置核查、系统架构进行安装补丁、优化安全策略等安全服务，保障网络、数据安全，通过三级等保测评。</w:t>
      </w:r>
      <w:r/>
    </w:p>
    <w:p>
      <w:pPr>
        <w:ind w:firstLine="482"/>
        <w:spacing w:line="360" w:lineRule="auto"/>
        <w:rPr>
          <w:rFonts w:hint="eastAsia" w:ascii="宋体" w:hAnsi="宋体" w:cs="宋体"/>
          <w:sz w:val="24"/>
          <w:highlight w:val="none"/>
        </w:rPr>
      </w:pPr>
      <w:r>
        <w:rPr>
          <w:rFonts w:hint="eastAsia" w:ascii="宋体" w:hAnsi="宋体" w:eastAsia="宋体" w:cs="宋体"/>
          <w:b/>
          <w:bCs/>
          <w:sz w:val="24"/>
          <w:highlight w:val="none"/>
        </w:rPr>
        <w:t xml:space="preserve">▲</w:t>
      </w:r>
      <w:r>
        <w:rPr>
          <w:rFonts w:hint="eastAsia" w:ascii="宋体" w:hAnsi="宋体" w:cs="宋体"/>
          <w:b/>
          <w:bCs/>
          <w:sz w:val="24"/>
          <w:highlight w:val="none"/>
        </w:rPr>
        <w:t xml:space="preserve">代表重要性指标，须提供响应的证明材料。</w:t>
      </w:r>
      <w:r/>
    </w:p>
    <w:tbl>
      <w:tblPr>
        <w:tblStyle w:val="80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8"/>
        <w:gridCol w:w="1085"/>
        <w:gridCol w:w="7672"/>
      </w:tblGrid>
      <w:tr>
        <w:trPr>
          <w:trHeight w:val="330"/>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b/>
                <w:bCs/>
                <w:color w:val="000000"/>
                <w:sz w:val="24"/>
                <w:szCs w:val="24"/>
                <w:highlight w:val="none"/>
              </w:rPr>
              <w:outlineLvl w:val="9"/>
            </w:pPr>
            <w:r>
              <w:rPr>
                <w:rFonts w:hint="eastAsia" w:ascii="宋体" w:hAnsi="宋体" w:cs="宋体"/>
                <w:b/>
                <w:bCs/>
                <w:color w:val="000000"/>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b/>
                <w:bCs/>
                <w:color w:val="000000"/>
                <w:sz w:val="24"/>
                <w:szCs w:val="24"/>
                <w:highlight w:val="none"/>
              </w:rPr>
              <w:outlineLvl w:val="9"/>
            </w:pPr>
            <w:r>
              <w:rPr>
                <w:rFonts w:hint="eastAsia" w:ascii="宋体" w:hAnsi="宋体" w:cs="宋体"/>
                <w:b/>
                <w:bCs/>
                <w:color w:val="000000"/>
                <w:sz w:val="24"/>
                <w:highlight w:val="none"/>
              </w:rPr>
              <w:t xml:space="preserve">功能项</w:t>
            </w:r>
            <w:r/>
          </w:p>
        </w:tc>
        <w:tc>
          <w:tcPr>
            <w:tcBorders>
              <w:top w:val="single" w:color="auto" w:sz="4" w:space="0"/>
              <w:left w:val="none" w:color="000000" w:sz="4" w:space="0"/>
              <w:bottom w:val="single" w:color="auto" w:sz="4" w:space="0"/>
              <w:right w:val="single" w:color="auto" w:sz="4" w:space="0"/>
            </w:tcBorders>
            <w:tcW w:w="7672" w:type="dxa"/>
            <w:vAlign w:val="center"/>
            <w:textDirection w:val="lrTb"/>
            <w:noWrap w:val="false"/>
          </w:tcPr>
          <w:p>
            <w:pPr>
              <w:jc w:val="center"/>
              <w:widowControl/>
              <w:rPr>
                <w:rFonts w:hint="eastAsia" w:ascii="宋体" w:hAnsi="宋体" w:cs="宋体"/>
                <w:b/>
                <w:bCs/>
                <w:color w:val="000000"/>
                <w:sz w:val="24"/>
                <w:szCs w:val="24"/>
                <w:highlight w:val="none"/>
              </w:rPr>
              <w:outlineLvl w:val="9"/>
            </w:pPr>
            <w:r>
              <w:rPr>
                <w:rFonts w:hint="eastAsia" w:ascii="宋体" w:hAnsi="宋体" w:cs="宋体"/>
                <w:b/>
                <w:bCs/>
                <w:color w:val="000000"/>
                <w:sz w:val="24"/>
                <w:highlight w:val="none"/>
              </w:rPr>
              <w:t xml:space="preserve">功能要求说明</w:t>
            </w:r>
            <w:r/>
          </w:p>
        </w:tc>
      </w:tr>
      <w:tr>
        <w:trPr>
          <w:trHeight w:val="1292"/>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1</w:t>
            </w:r>
            <w:r/>
          </w:p>
        </w:tc>
        <w:tc>
          <w:tcPr>
            <w:tcBorders>
              <w:top w:val="none" w:color="000000"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安全服务</w:t>
            </w:r>
            <w:r/>
          </w:p>
        </w:tc>
        <w:tc>
          <w:tcPr>
            <w:tcBorders>
              <w:top w:val="none" w:color="000000" w:sz="4" w:space="0"/>
              <w:left w:val="none" w:color="000000" w:sz="4" w:space="0"/>
              <w:bottom w:val="single" w:color="auto" w:sz="4" w:space="0"/>
              <w:right w:val="single" w:color="auto" w:sz="4" w:space="0"/>
            </w:tcBorders>
            <w:tcW w:w="7672" w:type="dxa"/>
            <w:vAlign w:val="center"/>
            <w:textDirection w:val="lrTb"/>
            <w:noWrap w:val="false"/>
          </w:tcPr>
          <w:p>
            <w:pPr>
              <w:widowControl/>
              <w:rPr>
                <w:rFonts w:hint="eastAsia" w:ascii="宋体" w:hAnsi="宋体" w:cs="宋体"/>
                <w:color w:val="000000"/>
                <w:sz w:val="24"/>
                <w:szCs w:val="24"/>
                <w:highlight w:val="none"/>
              </w:rPr>
              <w:outlineLvl w:val="9"/>
            </w:pPr>
            <w:r>
              <w:rPr>
                <w:rFonts w:hint="eastAsia" w:ascii="宋体" w:hAnsi="宋体" w:eastAsia="宋体" w:cs="宋体"/>
                <w:b/>
                <w:bCs/>
                <w:sz w:val="24"/>
                <w:highlight w:val="none"/>
              </w:rPr>
              <w:t xml:space="preserve">▲</w:t>
            </w:r>
            <w:r>
              <w:rPr>
                <w:rFonts w:hint="eastAsia" w:cs="Wingdings 3" w:asciiTheme="minorEastAsia" w:hAnsiTheme="minorEastAsia" w:eastAsiaTheme="minorEastAsia"/>
                <w:color w:val="000000"/>
                <w:sz w:val="24"/>
                <w:highlight w:val="none"/>
              </w:rPr>
              <w:t xml:space="preserve">对</w:t>
            </w:r>
            <w:r>
              <w:rPr>
                <w:rFonts w:hint="eastAsia" w:ascii="宋体" w:hAnsi="宋体" w:cs="宋体"/>
                <w:sz w:val="24"/>
                <w:highlight w:val="none"/>
              </w:rPr>
              <w:t xml:space="preserve">系统整体（包括服务器、局内PC终端）的系统漏洞、安全策略隐患、配置核查、系统架构进行安装补丁、优化安全策略等安全服务</w:t>
            </w:r>
            <w:r>
              <w:rPr>
                <w:rFonts w:hint="eastAsia" w:ascii="宋体" w:hAnsi="宋体" w:cs="宋体"/>
                <w:color w:val="000000"/>
                <w:sz w:val="24"/>
                <w:highlight w:val="none"/>
              </w:rPr>
              <w:t xml:space="preserve">，</w:t>
            </w:r>
            <w:r>
              <w:rPr>
                <w:rFonts w:hint="eastAsia" w:ascii="宋体" w:hAnsi="宋体" w:cs="宋体"/>
                <w:sz w:val="24"/>
                <w:highlight w:val="none"/>
              </w:rPr>
              <w:t xml:space="preserve">提供曾进行过服务器及PC终端进行安全隐患及漏洞处理的证明材料（提供项目合同等证明材料）。</w:t>
            </w:r>
            <w:r/>
          </w:p>
        </w:tc>
      </w:tr>
      <w:tr>
        <w:trPr>
          <w:trHeight w:val="981"/>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2</w:t>
            </w:r>
            <w:r/>
          </w:p>
        </w:tc>
        <w:tc>
          <w:tcPr>
            <w:tcBorders>
              <w:top w:val="none" w:color="000000"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等保要求</w:t>
            </w:r>
            <w:r/>
          </w:p>
        </w:tc>
        <w:tc>
          <w:tcPr>
            <w:tcBorders>
              <w:top w:val="none" w:color="000000" w:sz="4" w:space="0"/>
              <w:left w:val="none" w:color="000000" w:sz="4" w:space="0"/>
              <w:bottom w:val="single" w:color="auto" w:sz="4" w:space="0"/>
              <w:right w:val="single" w:color="auto" w:sz="4" w:space="0"/>
            </w:tcBorders>
            <w:tcW w:w="7672" w:type="dxa"/>
            <w:vAlign w:val="center"/>
            <w:textDirection w:val="lrTb"/>
            <w:noWrap w:val="false"/>
          </w:tcPr>
          <w:p>
            <w:pPr>
              <w:widowControl/>
              <w:rPr>
                <w:rFonts w:hint="eastAsia" w:ascii="宋体" w:hAnsi="宋体" w:cs="宋体"/>
                <w:color w:val="000000"/>
                <w:sz w:val="24"/>
                <w:szCs w:val="24"/>
                <w:highlight w:val="none"/>
              </w:rPr>
              <w:outlineLvl w:val="9"/>
            </w:pPr>
            <w:r>
              <w:rPr>
                <w:rFonts w:hint="eastAsia" w:ascii="宋体" w:hAnsi="宋体" w:eastAsia="宋体" w:cs="宋体"/>
                <w:b/>
                <w:bCs/>
                <w:sz w:val="24"/>
                <w:highlight w:val="none"/>
              </w:rPr>
              <w:t xml:space="preserve">▲</w:t>
            </w:r>
            <w:r>
              <w:rPr>
                <w:rFonts w:hint="eastAsia" w:ascii="宋体" w:hAnsi="宋体" w:cs="宋体"/>
                <w:sz w:val="24"/>
                <w:highlight w:val="none"/>
              </w:rPr>
              <w:t xml:space="preserve">根据业务及实际情况优化、更新网络安全策略，实时更新网络安全设备的特征库，通过三级等保测评。（提供通过三级等保测评承诺函）</w:t>
            </w:r>
            <w:r/>
          </w:p>
        </w:tc>
      </w:tr>
    </w:tbl>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1.5虚拟化与存储维护服务</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定期巡检、优化虚拟化系统、网络平台，针对业务软件做好平台对接、优化，虚拟网络管控，备份重要数据，动态分配资源，按需无偿拓展存储空间，满足业务软件需求。</w:t>
      </w:r>
      <w:r/>
    </w:p>
    <w:p>
      <w:pPr>
        <w:ind w:firstLine="480"/>
        <w:spacing w:line="360" w:lineRule="auto"/>
        <w:rPr>
          <w:rFonts w:hint="eastAsia" w:ascii="宋体" w:hAnsi="宋体" w:cs="宋体"/>
          <w:sz w:val="24"/>
          <w:highlight w:val="none"/>
        </w:rPr>
        <w:outlineLvl w:val="9"/>
      </w:pPr>
      <w:r>
        <w:rPr>
          <w:rFonts w:hint="eastAsia" w:ascii="宋体" w:hAnsi="宋体" w:eastAsia="宋体" w:cs="宋体"/>
          <w:b/>
          <w:bCs/>
          <w:sz w:val="24"/>
          <w:highlight w:val="none"/>
        </w:rPr>
        <w:t xml:space="preserve">▲</w:t>
      </w:r>
      <w:r>
        <w:rPr>
          <w:rFonts w:hint="eastAsia" w:ascii="宋体" w:hAnsi="宋体" w:cs="宋体"/>
          <w:b/>
          <w:bCs/>
          <w:sz w:val="24"/>
          <w:highlight w:val="none"/>
        </w:rPr>
        <w:t xml:space="preserve">代表重要性指标，须提供响应的证明材料。</w:t>
      </w:r>
      <w:r/>
    </w:p>
    <w:tbl>
      <w:tblPr>
        <w:tblStyle w:val="80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8"/>
        <w:gridCol w:w="856"/>
        <w:gridCol w:w="8028"/>
      </w:tblGrid>
      <w:tr>
        <w:trPr>
          <w:trHeight w:val="270"/>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b/>
                <w:bCs/>
                <w:color w:val="000000"/>
                <w:sz w:val="24"/>
                <w:szCs w:val="24"/>
                <w:highlight w:val="none"/>
              </w:rPr>
              <w:outlineLvl w:val="9"/>
            </w:pPr>
            <w:r>
              <w:rPr>
                <w:rFonts w:hint="eastAsia" w:ascii="宋体" w:hAnsi="宋体" w:cs="宋体"/>
                <w:b/>
                <w:bCs/>
                <w:color w:val="000000"/>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b/>
                <w:bCs/>
                <w:color w:val="000000"/>
                <w:sz w:val="24"/>
                <w:szCs w:val="24"/>
                <w:highlight w:val="none"/>
              </w:rPr>
              <w:outlineLvl w:val="9"/>
            </w:pPr>
            <w:r>
              <w:rPr>
                <w:rFonts w:hint="eastAsia" w:ascii="宋体" w:hAnsi="宋体" w:cs="宋体"/>
                <w:b/>
                <w:bCs/>
                <w:color w:val="000000"/>
                <w:sz w:val="24"/>
                <w:highlight w:val="none"/>
              </w:rPr>
              <w:t xml:space="preserve">功能项</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b/>
                <w:bCs/>
                <w:color w:val="000000"/>
                <w:sz w:val="24"/>
                <w:szCs w:val="24"/>
                <w:highlight w:val="none"/>
              </w:rPr>
              <w:outlineLvl w:val="9"/>
            </w:pPr>
            <w:r>
              <w:rPr>
                <w:rFonts w:hint="eastAsia" w:ascii="宋体" w:hAnsi="宋体" w:cs="宋体"/>
                <w:b/>
                <w:bCs/>
                <w:color w:val="000000"/>
                <w:sz w:val="24"/>
                <w:highlight w:val="none"/>
              </w:rPr>
              <w:t xml:space="preserve">功能要求说明</w:t>
            </w:r>
            <w:r/>
          </w:p>
        </w:tc>
      </w:tr>
      <w:tr>
        <w:trPr>
          <w:trHeight w:val="46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架构要求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widowControl/>
              <w:rPr>
                <w:rFonts w:hint="eastAsia" w:ascii="宋体" w:hAnsi="宋体" w:cs="宋体"/>
                <w:color w:val="000000"/>
                <w:sz w:val="24"/>
                <w:szCs w:val="24"/>
                <w:highlight w:val="none"/>
              </w:rPr>
              <w:outlineLvl w:val="9"/>
            </w:pPr>
            <w:r>
              <w:rPr>
                <w:rFonts w:hint="eastAsia" w:ascii="宋体" w:hAnsi="宋体" w:eastAsia="宋体" w:cs="宋体"/>
                <w:b/>
                <w:bCs/>
                <w:sz w:val="24"/>
                <w:highlight w:val="none"/>
              </w:rPr>
              <w:t xml:space="preserve">▲</w:t>
            </w:r>
            <w:r>
              <w:rPr>
                <w:rFonts w:hint="eastAsia" w:ascii="宋体" w:hAnsi="宋体" w:cs="宋体"/>
                <w:color w:val="000000"/>
                <w:sz w:val="24"/>
                <w:highlight w:val="none"/>
              </w:rPr>
              <w:t xml:space="preserve">虚拟化软件采用裸金属架构，基于KVM开发，可维护性好，能够随着Linux版本的升级而升级，提供官方配置截图。</w:t>
            </w:r>
            <w:r/>
          </w:p>
        </w:tc>
      </w:tr>
      <w:tr>
        <w:trPr>
          <w:trHeight w:val="270"/>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工作模式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支持集群资源计算资源DRS和存储资源DRS功能，可基于CPU、内存、网络流量、存储容量、磁盘I/O等资源利用率进行动态资源调度，主动确保动态云环境的服务水平。</w:t>
            </w:r>
            <w:r/>
          </w:p>
        </w:tc>
      </w:tr>
      <w:tr>
        <w:trPr>
          <w:trHeight w:val="46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网络虚拟化</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支持分布式虚拟交换机功能，通过分布式虚拟交换机对虚拟化集群环境进行统一的网络管理。</w:t>
            </w:r>
            <w:r/>
          </w:p>
        </w:tc>
      </w:tr>
      <w:tr>
        <w:trPr>
          <w:trHeight w:val="46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网络管理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widowControl/>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支持虚拟机的入方向、出方向、出入方向安全访问控制功能，可基于IP、MAC、端口号、时间段等设置访问规则。</w:t>
            </w:r>
            <w:r/>
          </w:p>
        </w:tc>
      </w:tr>
      <w:tr>
        <w:trPr>
          <w:trHeight w:val="480"/>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资源安全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提供虚拟机快照功能，支持设置手工和定时快照将虚拟机磁盘文件和内存状态信息保存到镜像文件中。</w:t>
            </w:r>
            <w:r/>
          </w:p>
        </w:tc>
      </w:tr>
    </w:tbl>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1.6配套机房服务</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1.6.1★供应商需提供以下服务，相关费用包含在投标总价中。</w:t>
      </w:r>
      <w:r/>
    </w:p>
    <w:tbl>
      <w:tblPr>
        <w:tblStyle w:val="8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3"/>
        <w:gridCol w:w="1161"/>
        <w:gridCol w:w="6640"/>
        <w:gridCol w:w="594"/>
        <w:gridCol w:w="594"/>
      </w:tblGrid>
      <w:tr>
        <w:trPr>
          <w:jc w:val="center"/>
          <w:trHeight w:val="300"/>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项目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技术要求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数量</w:t>
            </w:r>
            <w:r/>
          </w:p>
        </w:tc>
      </w:tr>
      <w:tr>
        <w:trPr>
          <w:jc w:val="center"/>
          <w:trHeight w:val="300"/>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互联网专线</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100M独享，6个公网IP</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1</w:t>
            </w:r>
            <w:r/>
          </w:p>
        </w:tc>
      </w:tr>
      <w:tr>
        <w:trPr>
          <w:jc w:val="center"/>
          <w:trHeight w:val="300"/>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裸纤直连</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机房需通过裸纤接入丹阳市资规局2楼机房</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highlight w:val="none"/>
              </w:rPr>
              <w:outlineLvl w:val="9"/>
            </w:pPr>
            <w:r>
              <w:rPr>
                <w:rFonts w:hint="eastAsia"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highlight w:val="none"/>
              </w:rPr>
              <w:outlineLvl w:val="9"/>
            </w:pPr>
            <w:r>
              <w:rPr>
                <w:rFonts w:hint="eastAsia" w:ascii="宋体" w:hAnsi="宋体" w:cs="宋体"/>
                <w:color w:val="000000"/>
                <w:sz w:val="24"/>
                <w:highlight w:val="none"/>
              </w:rPr>
            </w:r>
            <w:r/>
          </w:p>
        </w:tc>
      </w:tr>
      <w:tr>
        <w:trPr>
          <w:jc w:val="center"/>
          <w:trHeight w:val="1155"/>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机柜服务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提供42U标准机柜空间，含配电系统、精密空调系统、消防系统、监控平台等</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6</w:t>
            </w:r>
            <w:r/>
          </w:p>
        </w:tc>
      </w:tr>
    </w:tbl>
    <w:p>
      <w:pPr>
        <w:ind w:firstLine="480"/>
        <w:rPr>
          <w:rFonts w:hint="eastAsia" w:ascii="宋体" w:hAnsi="宋体" w:cs="宋体"/>
          <w:sz w:val="24"/>
          <w:highlight w:val="none"/>
        </w:rPr>
        <w:outlineLvl w:val="9"/>
      </w:pPr>
      <w:r>
        <w:rPr>
          <w:rFonts w:hint="eastAsia" w:ascii="宋体" w:hAnsi="宋体" w:cs="宋体"/>
          <w:sz w:val="24"/>
          <w:highlight w:val="none"/>
        </w:rPr>
        <w:t xml:space="preserve">1.6.2机房服务配置要求：</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▲考虑电力供应稳定性与持续性，机房具备双路变压器接入10kv市电、双路UPS、双路柴油发电机（提供建设合同、现场图片等证明材料）。</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▲考虑保障设备散热冗余性，机房需具备双路空调制冷系统（提供建设合同、现场图片等证明材料）。</w:t>
      </w:r>
      <w:r/>
    </w:p>
    <w:p>
      <w:pPr>
        <w:ind w:firstLine="482"/>
        <w:spacing w:line="360" w:lineRule="auto"/>
        <w:rPr>
          <w:rFonts w:hint="eastAsia" w:ascii="宋体" w:hAnsi="宋体" w:cs="宋体"/>
          <w:sz w:val="24"/>
          <w:highlight w:val="none"/>
        </w:rPr>
        <w:outlineLvl w:val="9"/>
      </w:pPr>
      <w:r>
        <w:rPr>
          <w:rFonts w:hint="eastAsia" w:ascii="宋体" w:hAnsi="宋体" w:eastAsia="宋体" w:cs="宋体"/>
          <w:b/>
          <w:bCs/>
          <w:sz w:val="24"/>
          <w:highlight w:val="none"/>
        </w:rPr>
        <w:t xml:space="preserve">▲</w:t>
      </w:r>
      <w:r>
        <w:rPr>
          <w:rFonts w:hint="eastAsia" w:ascii="宋体" w:hAnsi="宋体" w:cs="宋体"/>
          <w:sz w:val="24"/>
          <w:highlight w:val="none"/>
        </w:rPr>
        <w:t xml:space="preserve">为实施观测机房动态，投标人需具备动环监测平台且有电池监测功能、机房可视化功能，能实时查看温湿度及视频监控。（提供平台截图）。</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▲电池监控模组满足数据刷新频率&lt;5S，单体电池内阻测量范围0～65535μΩ，测量精度&lt;2%，重复精度&lt;2%（提供电池监测模块生产厂家检测报告）。</w:t>
      </w:r>
      <w:r/>
    </w:p>
    <w:p>
      <w:pPr>
        <w:ind w:firstLine="482"/>
        <w:spacing w:line="360" w:lineRule="auto"/>
        <w:rPr>
          <w:rFonts w:hint="eastAsia" w:ascii="宋体" w:hAnsi="宋体" w:cs="宋体"/>
          <w:sz w:val="24"/>
          <w:highlight w:val="none"/>
        </w:rPr>
        <w:outlineLvl w:val="9"/>
      </w:pPr>
      <w:r>
        <w:rPr>
          <w:rFonts w:hint="eastAsia" w:ascii="宋体" w:hAnsi="宋体" w:eastAsia="宋体" w:cs="宋体"/>
          <w:b/>
          <w:bCs/>
          <w:sz w:val="24"/>
          <w:highlight w:val="none"/>
        </w:rPr>
        <w:t xml:space="preserve">▲</w:t>
      </w:r>
      <w:r>
        <w:rPr>
          <w:rFonts w:hint="eastAsia" w:ascii="宋体" w:hAnsi="宋体" w:cs="宋体"/>
          <w:sz w:val="24"/>
          <w:highlight w:val="none"/>
        </w:rPr>
        <w:t xml:space="preserve">具备电信、移动、联通、江苏有线4运营商任意2家网络接入（提供合同等相关证明材料）。</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▲考虑项目实施过程中系统平台的稳定与不间断，投标人机房需具备与丹阳市自然资源和规划局大楼直通裸纤（16芯及以上）（提供合同等相关证明材料）。</w:t>
      </w:r>
      <w:r/>
    </w:p>
    <w:p>
      <w:pPr>
        <w:ind w:firstLine="482"/>
        <w:spacing w:line="360" w:lineRule="auto"/>
        <w:rPr>
          <w:rFonts w:hint="eastAsia" w:ascii="宋体" w:hAnsi="宋体" w:cs="宋体"/>
          <w:sz w:val="24"/>
          <w:highlight w:val="none"/>
        </w:rPr>
        <w:outlineLvl w:val="9"/>
      </w:pPr>
      <w:r>
        <w:rPr>
          <w:rFonts w:hint="eastAsia" w:ascii="宋体" w:hAnsi="宋体" w:eastAsia="宋体" w:cs="宋体"/>
          <w:b/>
          <w:bCs/>
          <w:sz w:val="24"/>
          <w:highlight w:val="none"/>
        </w:rPr>
        <w:t xml:space="preserve">▲</w:t>
      </w:r>
      <w:r>
        <w:rPr>
          <w:rFonts w:hint="eastAsia" w:ascii="宋体" w:hAnsi="宋体" w:cs="宋体"/>
          <w:sz w:val="24"/>
          <w:highlight w:val="none"/>
        </w:rPr>
        <w:t xml:space="preserve">为确保我局系统与政务数据的对接与整合，投标方需提供能与丹阳市政务云平台快速、便捷对接的条件（提供与丹阳市政务云平台相关合作协议等证明材料）。</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1.7备件服务</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供应商应提供交换机、服务器、摄像机、内存条、硬盘等常用备件，且所提供的所有设备及备品，必须全部是原</w:t>
      </w:r>
      <w:bookmarkStart w:id="256" w:name="_Hlk209528697"/>
      <w:r>
        <w:rPr>
          <w:rFonts w:hint="eastAsia" w:ascii="宋体" w:hAnsi="宋体" w:cs="宋体"/>
          <w:sz w:val="24"/>
          <w:highlight w:val="none"/>
        </w:rPr>
        <w:t xml:space="preserve">厂、全新设备。一旦发现所提供的备品备件不符合上述要求，用户方有权立即取消合同，同时有权要求退还已支付的维保费用，并视情况对供应商进行处罚。</w:t>
      </w:r>
      <w:bookmarkEnd w:id="256"/>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备件支持对象在合同执行期间，当用户方设备发生硬件故障时，供应商承诺在约定响应时间之内为用户方提供备件支持，备件费用以及相应产生的备件送达运费由供应商承担；根据用户方维保设备具体情况，供应商为用户方提供的必要的备件（备件型号不低于用户方运行环境中使用的设备型号）。</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2.服务要求</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2.1总体要求</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需具有完善的服务支撑保障体系，</w:t>
      </w:r>
      <w:r>
        <w:rPr>
          <w:rFonts w:ascii="宋体" w:hAnsi="宋体" w:cs="宋体"/>
          <w:sz w:val="24"/>
          <w:highlight w:val="none"/>
        </w:rPr>
        <w:t xml:space="preserve">免费开展运行、安全类技术培训，按规定响应技术服务，且提供免费技术咨询。</w:t>
      </w:r>
      <w:r>
        <w:rPr>
          <w:rFonts w:hint="eastAsia" w:ascii="宋体" w:hAnsi="宋体" w:cs="宋体"/>
          <w:sz w:val="24"/>
          <w:highlight w:val="none"/>
        </w:rPr>
        <w:t xml:space="preserve">提供完善的安全保障体系，服务期内确保系统稳定安全运行，</w:t>
      </w:r>
      <w:r>
        <w:rPr>
          <w:rFonts w:ascii="宋体" w:hAnsi="宋体" w:cs="宋体"/>
          <w:sz w:val="24"/>
          <w:highlight w:val="none"/>
        </w:rPr>
        <w:t xml:space="preserve">杜绝数据泄露、篡改等恶性事件</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维保期内，设备、配件等相关维保工作不再收取任何其他相关费用，如配件费、维修费、劳务费、交通费等。</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本项目服务期内，</w:t>
      </w:r>
      <w:r>
        <w:rPr>
          <w:rFonts w:ascii="宋体" w:hAnsi="宋体" w:cs="宋体"/>
          <w:sz w:val="24"/>
          <w:highlight w:val="none"/>
        </w:rPr>
        <w:t xml:space="preserve">遵守保密法规，不向第三方泄露招标人系统、数据、IP、软件配置等信息；涉及相关数据需先经招标人认可，且不得带离工作现场。</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本项目服务期内，供应商应做好安全防范工作，凡在服务期内发生的所有非采购人原因引起的意外事故和安全责任事故等，一切责任由供应商承担。</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2.2★运维服务团队要求</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保障服务团队提供全年每周7天、每天24小时的全天候服务和机房值守，每天24小时热线电话服务，节假日照常工作，到场时间小于30分钟。</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2.3★故障恢复时间要求</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从服务人员进行故障处理开始，到全部故障排除，整个系统完全恢复到故障前的正常状态所需要的时间。在此过程中，供应商必须更换故障部件、清除所有故障原因，并将整个应用系统恢复到正常应用状况，并满足正常运行指标和性能的要求。</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影响用户业务正常运行的紧急故障，恢复时间不得大于4小时。部分影响用户非紧急业务的，恢复时间不得大于8小时。非紧急故障，对用户业务无直接影响的，恢复时间不得大于12小时。如果24小时内不能解决故障，必须提供同等质量性能的备件，确保系统正常运行。</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2.4服务报告要求</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包含但不限于巡检记录、抢修记录、运维服务总结报告。</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2.5★服务违约责任</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如果由于投标人未能履行服务承诺，造成系统崩溃并形成实际经济损失，或者由于供应商技术人员责任造成采购人设备损坏或其它责任事故，并由于上述原因造成用户实际损失时，投标人必须承担相应赔偿。事故所造成损失的具体金额评估，由经双方认可的第三方权威机构执行；并且有评估所产生的其它费用，由事故责任方承担。</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未在规定时间内响应的、未在规定时间内修复故障的、未能按照要求提供备品备件备机的，按严重程度处以1000～5000元/次的罚金。</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未按合同要求按时完成每月巡检养护工作的，或提供的服务能力和水平不能满足用户日常运行要求的，未在规定时间内提交巡检记录、抢修记录、运维总结的，处以5000元/次的罚金。</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2.6★其他要求（</w:t>
      </w:r>
      <w:r>
        <w:rPr>
          <w:rFonts w:hint="eastAsia" w:ascii="宋体" w:hAnsi="宋体" w:cs="宋体"/>
          <w:b/>
          <w:bCs/>
          <w:sz w:val="24"/>
          <w:highlight w:val="none"/>
          <w:u w:val="single"/>
        </w:rPr>
        <w:t xml:space="preserve">投标时提供承诺函，未提供承诺函按无效投标处理。）</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2.6.1若投标人更换数据机房、不续用原有的网络链路的,需要承诺并满足以下要求：</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（1）为保证业务服务窗口及系统平台的稳定性、连续性，各个业务的新老对外服务地址和对外服务域名须并行运行六个月，相关费用由中标服务供应商自行承担。</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2）不得直接进行物理设备的搬迁，须搭建好不小于现有环境的计算、存储、网络吞吐、安全配置的临时资源池（承载软件需与现有环境一致），并通过采购人或专业第三方机构测试验证后，进行逐个业务的数据同步、一致性测试、业务割接、业务迁移、稳定性运行等工作，保证数据不丢失、业务不中断等。所有业务迁移至临时资源池并稳定运行后，再进行资规局自有设备的搬迁，再进行一次业务的回切迁移，保证数据不丢失、业务不中断等。</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3）不得随意调整网络路由、网络路径、IP规划等整体网络架构，须提前进行网络物理链路的放置及配置、传输层配置、网络测试、割接、稳定性测试等工作，保证地址不冲突、网络不中断、不影响与省市局及丹阳各分局的连通性等。</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（4）须提前进行业务软件与系统平台的对接、联合调试，保证业务的连续性与稳定性。</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（5）中标后需3个日历日内完成搬迁方案制定；临时资源池搭建、业务迁移工作、试运行工作等需在中标后10个日历日内完成，否则采购人有权取消中标服务商中标资格。</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2.6.2若投标商选择原有数据机房，且续用原有的网络链路，投标人需在中标后5个日历日内提供与原服务商的合作协议或其他证明材料，否则采购人有权取消中标服务商中标资格。</w:t>
      </w:r>
      <w:r/>
    </w:p>
    <w:p>
      <w:pPr>
        <w:ind w:firstLine="480"/>
        <w:spacing w:line="360" w:lineRule="auto"/>
        <w:rPr>
          <w:rFonts w:hint="eastAsia" w:ascii="宋体" w:hAnsi="宋体" w:cs="宋体"/>
          <w:sz w:val="24"/>
          <w:highlight w:val="none"/>
        </w:rPr>
        <w:outlineLvl w:val="9"/>
      </w:pPr>
      <w:r>
        <w:rPr>
          <w:rFonts w:hint="eastAsia" w:ascii="宋体" w:hAnsi="宋体" w:cs="宋体"/>
          <w:sz w:val="24"/>
          <w:highlight w:val="none"/>
        </w:rPr>
        <w:t xml:space="preserve">2.6.3期间产生的配合费用或事故所造成的损失金额由中标服务供应商自行承担，采购人不再支付任何合同款项。</w:t>
      </w:r>
      <w:r/>
    </w:p>
    <w:p>
      <w:pPr>
        <w:ind w:firstLine="422"/>
        <w:spacing w:line="360" w:lineRule="auto"/>
        <w:rPr>
          <w:highlight w:val="none"/>
        </w:rPr>
        <w:outlineLvl w:val="1"/>
      </w:pPr>
      <w:r>
        <w:rPr>
          <w:rFonts w:hint="eastAsia" w:ascii="宋体" w:hAnsi="宋体" w:cs="宋体"/>
          <w:b/>
          <w:bCs/>
          <w:color w:val="000000"/>
          <w:highlight w:val="none"/>
        </w:rPr>
        <w:t xml:space="preserve">★</w:t>
      </w:r>
      <w:r>
        <w:rPr>
          <w:rStyle w:val="1092"/>
          <w:rFonts w:hint="eastAsia"/>
          <w:highlight w:val="none"/>
        </w:rPr>
        <w:t xml:space="preserve">四</w:t>
      </w:r>
      <w:r>
        <w:rPr>
          <w:rStyle w:val="1092"/>
          <w:highlight w:val="none"/>
        </w:rPr>
        <w:t xml:space="preserve">.商务部分</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一</w:t>
      </w:r>
      <w:r>
        <w:rPr>
          <w:rFonts w:hint="eastAsia" w:ascii="宋体" w:hAnsi="宋体" w:cs="宋体"/>
          <w:sz w:val="24"/>
          <w:highlight w:val="none"/>
          <w:lang w:eastAsia="zh-CN"/>
        </w:rPr>
        <w:t xml:space="preserve">）</w:t>
      </w:r>
      <w:r>
        <w:rPr>
          <w:rFonts w:ascii="宋体" w:hAnsi="宋体" w:cs="宋体"/>
          <w:sz w:val="24"/>
          <w:highlight w:val="none"/>
        </w:rPr>
        <w:t xml:space="preserve">最高限价：</w:t>
      </w:r>
      <w:r>
        <w:rPr>
          <w:rFonts w:hint="eastAsia" w:ascii="宋体" w:hAnsi="宋体" w:cs="宋体"/>
          <w:sz w:val="24"/>
          <w:highlight w:val="none"/>
          <w:lang w:val="en-US" w:eastAsia="zh-CN"/>
        </w:rPr>
        <w:t xml:space="preserve">642500.00</w:t>
      </w:r>
      <w:r>
        <w:rPr>
          <w:rFonts w:hint="eastAsia" w:ascii="宋体" w:hAnsi="宋体" w:cs="宋体"/>
          <w:sz w:val="24"/>
          <w:highlight w:val="none"/>
        </w:rPr>
        <w:t xml:space="preserve">元，磋商报价超过最高限价的为无效报价，按照无效响应处理。</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二</w:t>
      </w:r>
      <w:r>
        <w:rPr>
          <w:rFonts w:hint="eastAsia" w:ascii="宋体" w:hAnsi="宋体" w:cs="宋体"/>
          <w:sz w:val="24"/>
          <w:highlight w:val="none"/>
          <w:lang w:eastAsia="zh-CN"/>
        </w:rPr>
        <w:t xml:space="preserve">）</w:t>
      </w:r>
      <w:r>
        <w:rPr>
          <w:rFonts w:hint="eastAsia" w:ascii="宋体" w:hAnsi="宋体" w:cs="宋体"/>
          <w:sz w:val="24"/>
          <w:highlight w:val="none"/>
        </w:rPr>
        <w:t xml:space="preserve">合同履行期限：一年。</w:t>
      </w:r>
      <w:r>
        <w:rPr>
          <w:rFonts w:ascii="宋体" w:hAnsi="宋体" w:cs="宋体"/>
          <w:sz w:val="24"/>
          <w:highlight w:val="none"/>
        </w:rPr>
        <w:t xml:space="preserve"> </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三</w:t>
      </w:r>
      <w:r>
        <w:rPr>
          <w:rFonts w:hint="eastAsia" w:ascii="宋体" w:hAnsi="宋体" w:cs="宋体"/>
          <w:sz w:val="24"/>
          <w:highlight w:val="none"/>
          <w:lang w:eastAsia="zh-CN"/>
        </w:rPr>
        <w:t xml:space="preserve">）</w:t>
      </w:r>
      <w:r>
        <w:rPr>
          <w:rFonts w:ascii="宋体" w:hAnsi="宋体" w:cs="宋体"/>
          <w:sz w:val="24"/>
          <w:highlight w:val="none"/>
        </w:rPr>
        <w:t xml:space="preserve">付款方式：</w:t>
      </w:r>
      <w:r>
        <w:rPr>
          <w:rFonts w:hint="eastAsia" w:ascii="宋体" w:hAnsi="宋体" w:cs="宋体"/>
          <w:sz w:val="24"/>
          <w:highlight w:val="none"/>
        </w:rPr>
        <w:t xml:space="preserve">合同签订后，</w:t>
      </w:r>
      <w:r>
        <w:rPr>
          <w:rFonts w:hint="eastAsia" w:ascii="宋体" w:hAnsi="宋体" w:cs="宋体"/>
          <w:sz w:val="24"/>
          <w:highlight w:val="none"/>
          <w:lang w:val="en-US" w:eastAsia="zh-CN"/>
        </w:rPr>
        <w:t xml:space="preserve">采购人在收到中标供应商提供的相应金额的正规发票后，10个工作日内支付合同价10%的预付款；采购人在中标供应商</w:t>
      </w:r>
      <w:r>
        <w:rPr>
          <w:rFonts w:hint="eastAsia" w:ascii="宋体" w:hAnsi="宋体" w:cs="宋体"/>
          <w:sz w:val="24"/>
          <w:highlight w:val="none"/>
        </w:rPr>
        <w:t xml:space="preserve">正常开展运维服务且软硬件系统正常运行后</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收到中标供应商提供的</w:t>
      </w:r>
      <w:r>
        <w:rPr>
          <w:rFonts w:hint="eastAsia" w:ascii="宋体" w:hAnsi="宋体" w:cs="宋体"/>
          <w:sz w:val="24"/>
          <w:highlight w:val="none"/>
        </w:rPr>
        <w:t xml:space="preserve">相应金额的正规发票后10个工作日内</w:t>
      </w:r>
      <w:r>
        <w:rPr>
          <w:rFonts w:hint="eastAsia" w:ascii="宋体" w:hAnsi="宋体" w:cs="宋体"/>
          <w:sz w:val="24"/>
          <w:highlight w:val="none"/>
          <w:lang w:eastAsia="zh-CN"/>
        </w:rPr>
        <w:t xml:space="preserve">，</w:t>
      </w:r>
      <w:r>
        <w:rPr>
          <w:rFonts w:hint="eastAsia" w:ascii="宋体" w:hAnsi="宋体" w:cs="宋体"/>
          <w:sz w:val="24"/>
          <w:highlight w:val="none"/>
        </w:rPr>
        <w:t xml:space="preserve">支付</w:t>
      </w:r>
      <w:r>
        <w:rPr>
          <w:rFonts w:hint="eastAsia" w:ascii="宋体" w:hAnsi="宋体" w:cs="宋体"/>
          <w:sz w:val="24"/>
          <w:highlight w:val="none"/>
          <w:lang w:val="en-US" w:eastAsia="zh-CN"/>
        </w:rPr>
        <w:t xml:space="preserve">合同价款的50%</w:t>
      </w:r>
      <w:r>
        <w:rPr>
          <w:rFonts w:hint="eastAsia" w:ascii="宋体" w:hAnsi="宋体" w:cs="宋体"/>
          <w:sz w:val="24"/>
          <w:highlight w:val="none"/>
          <w:lang w:eastAsia="zh-CN"/>
        </w:rPr>
        <w:t xml:space="preserve">；</w:t>
      </w:r>
      <w:r>
        <w:rPr>
          <w:rFonts w:hint="eastAsia" w:ascii="宋体" w:hAnsi="宋体" w:cs="宋体"/>
          <w:sz w:val="24"/>
          <w:highlight w:val="none"/>
        </w:rPr>
        <w:t xml:space="preserve">运维时间1年到期且完成三级等保测评之后，</w:t>
      </w:r>
      <w:r>
        <w:rPr>
          <w:rFonts w:hint="eastAsia" w:ascii="宋体" w:hAnsi="宋体" w:cs="宋体"/>
          <w:sz w:val="24"/>
          <w:highlight w:val="none"/>
          <w:lang w:val="en-US" w:eastAsia="zh-CN"/>
        </w:rPr>
        <w:t xml:space="preserve">采购人在收到中标供应商</w:t>
      </w:r>
      <w:r>
        <w:rPr>
          <w:rFonts w:hint="eastAsia" w:ascii="宋体" w:hAnsi="宋体" w:cs="宋体"/>
          <w:sz w:val="24"/>
          <w:highlight w:val="none"/>
        </w:rPr>
        <w:t xml:space="preserve">提供</w:t>
      </w:r>
      <w:r>
        <w:rPr>
          <w:rFonts w:hint="eastAsia" w:ascii="宋体" w:hAnsi="宋体" w:cs="宋体"/>
          <w:sz w:val="24"/>
          <w:highlight w:val="none"/>
          <w:lang w:val="en-US" w:eastAsia="zh-CN"/>
        </w:rPr>
        <w:t xml:space="preserve">的相应金额的正规发票后</w:t>
      </w:r>
      <w:r>
        <w:rPr>
          <w:rFonts w:hint="eastAsia" w:ascii="宋体" w:hAnsi="宋体" w:cs="宋体"/>
          <w:sz w:val="24"/>
          <w:highlight w:val="none"/>
        </w:rPr>
        <w:t xml:space="preserve">，10个工作日内</w:t>
      </w:r>
      <w:r>
        <w:rPr>
          <w:rFonts w:hint="eastAsia" w:ascii="宋体" w:hAnsi="宋体" w:cs="宋体"/>
          <w:sz w:val="24"/>
          <w:highlight w:val="none"/>
          <w:lang w:val="en-US" w:eastAsia="zh-CN"/>
        </w:rPr>
        <w:t xml:space="preserve">付清尾款</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四</w:t>
      </w:r>
      <w:r>
        <w:rPr>
          <w:rFonts w:hint="eastAsia" w:ascii="宋体" w:hAnsi="宋体" w:cs="宋体"/>
          <w:sz w:val="24"/>
          <w:highlight w:val="none"/>
          <w:lang w:eastAsia="zh-CN"/>
        </w:rPr>
        <w:t xml:space="preserve">）</w:t>
      </w:r>
      <w:r>
        <w:rPr>
          <w:rFonts w:ascii="宋体" w:hAnsi="宋体" w:cs="宋体"/>
          <w:sz w:val="24"/>
          <w:highlight w:val="none"/>
        </w:rPr>
        <w:t xml:space="preserve">验收</w:t>
      </w:r>
      <w:r>
        <w:rPr>
          <w:rFonts w:hint="eastAsia" w:ascii="宋体" w:hAnsi="宋体" w:cs="宋体"/>
          <w:sz w:val="24"/>
          <w:highlight w:val="none"/>
        </w:rPr>
        <w:t xml:space="preserve">要求：根据采购文件要求及国家、省、市有关实施方案和技术规程由采购人自行验收通过。</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五</w:t>
      </w:r>
      <w:r>
        <w:rPr>
          <w:rFonts w:hint="eastAsia" w:ascii="宋体" w:hAnsi="宋体" w:cs="宋体"/>
          <w:sz w:val="24"/>
          <w:highlight w:val="none"/>
          <w:lang w:eastAsia="zh-CN"/>
        </w:rPr>
        <w:t xml:space="preserve">）</w:t>
      </w:r>
      <w:r>
        <w:rPr>
          <w:rFonts w:hint="eastAsia" w:ascii="宋体" w:hAnsi="宋体" w:cs="宋体"/>
          <w:sz w:val="24"/>
          <w:highlight w:val="none"/>
        </w:rPr>
        <w:t xml:space="preserve">磋商</w:t>
      </w:r>
      <w:r>
        <w:rPr>
          <w:rFonts w:ascii="宋体" w:hAnsi="宋体" w:cs="宋体"/>
          <w:sz w:val="24"/>
          <w:highlight w:val="none"/>
        </w:rPr>
        <w:t xml:space="preserve">货币：</w:t>
      </w:r>
      <w:r>
        <w:rPr>
          <w:rFonts w:hint="eastAsia" w:ascii="宋体" w:hAnsi="宋体" w:cs="宋体"/>
          <w:sz w:val="24"/>
          <w:highlight w:val="none"/>
        </w:rPr>
        <w:t xml:space="preserve">磋商响应</w:t>
      </w:r>
      <w:r>
        <w:rPr>
          <w:rFonts w:ascii="宋体" w:hAnsi="宋体" w:cs="宋体"/>
          <w:sz w:val="24"/>
          <w:highlight w:val="none"/>
        </w:rPr>
        <w:t xml:space="preserve">文件中的所有服务单价和总价采用人民币报价，以元为单位标注。</w:t>
      </w:r>
      <w:r/>
    </w:p>
    <w:p>
      <w:pPr>
        <w:ind w:firstLine="422"/>
        <w:spacing w:line="360" w:lineRule="auto"/>
        <w:rPr>
          <w:highlight w:val="none"/>
        </w:rPr>
        <w:outlineLvl w:val="1"/>
      </w:pPr>
      <w:r>
        <w:rPr>
          <w:rFonts w:hint="eastAsia" w:ascii="宋体" w:hAnsi="宋体" w:cs="宋体"/>
          <w:b/>
          <w:bCs/>
          <w:color w:val="000000"/>
          <w:highlight w:val="none"/>
        </w:rPr>
        <w:t xml:space="preserve">五</w:t>
      </w:r>
      <w:r>
        <w:rPr>
          <w:rStyle w:val="1092"/>
          <w:highlight w:val="none"/>
        </w:rPr>
        <w:t xml:space="preserve">.</w:t>
      </w:r>
      <w:r>
        <w:rPr>
          <w:rStyle w:val="1092"/>
          <w:rFonts w:hint="eastAsia"/>
          <w:highlight w:val="none"/>
        </w:rPr>
        <w:t xml:space="preserve">其他</w:t>
      </w:r>
      <w:r/>
    </w:p>
    <w:p>
      <w:pPr>
        <w:ind w:firstLine="480"/>
        <w:spacing w:line="360" w:lineRule="auto"/>
        <w:rPr>
          <w:rFonts w:hint="eastAsia" w:ascii="宋体" w:hAnsi="宋体" w:cs="宋体"/>
          <w:sz w:val="24"/>
          <w:highlight w:val="none"/>
        </w:rPr>
      </w:pPr>
      <w:r>
        <w:rPr>
          <w:rFonts w:ascii="宋体" w:hAnsi="宋体" w:cs="宋体"/>
          <w:sz w:val="24"/>
          <w:highlight w:val="none"/>
        </w:rPr>
        <w:t xml:space="preserve">获取招标文件的各</w:t>
      </w:r>
      <w:r>
        <w:rPr>
          <w:rFonts w:hint="eastAsia" w:ascii="宋体" w:hAnsi="宋体" w:cs="宋体"/>
          <w:sz w:val="24"/>
          <w:highlight w:val="none"/>
        </w:rPr>
        <w:t xml:space="preserve">投标人可</w:t>
      </w:r>
      <w:r>
        <w:rPr>
          <w:rFonts w:ascii="宋体" w:hAnsi="宋体" w:cs="宋体"/>
          <w:sz w:val="24"/>
          <w:highlight w:val="none"/>
        </w:rPr>
        <w:t xml:space="preserve">自行前往项目实施地进行现场踏勘，如有疑问提请采购人予以澄清说明。若未参加的或未提出疑问，则今后出现与此相关的任何问题由</w:t>
      </w:r>
      <w:r>
        <w:rPr>
          <w:rFonts w:hint="eastAsia" w:ascii="宋体" w:hAnsi="宋体" w:cs="宋体"/>
          <w:sz w:val="24"/>
          <w:highlight w:val="none"/>
        </w:rPr>
        <w:t xml:space="preserve">投标人</w:t>
      </w:r>
      <w:r>
        <w:rPr>
          <w:rFonts w:ascii="宋体" w:hAnsi="宋体" w:cs="宋体"/>
          <w:sz w:val="24"/>
          <w:highlight w:val="none"/>
        </w:rPr>
        <w:t xml:space="preserve">自行承担全部责任和后果。</w:t>
      </w:r>
      <w:r/>
    </w:p>
    <w:p>
      <w:pPr>
        <w:pStyle w:val="1093"/>
        <w:ind w:firstLine="482"/>
        <w:jc w:val="both"/>
        <w:spacing w:line="490" w:lineRule="exact"/>
        <w:rPr>
          <w:highlight w:val="none"/>
        </w:rPr>
      </w:pPr>
      <w:r>
        <w:rPr>
          <w:rFonts w:ascii="宋体" w:hAnsi="宋体" w:eastAsia="宋体" w:cs="宋体"/>
          <w:b/>
          <w:bCs/>
          <w:highlight w:val="none"/>
        </w:rPr>
        <w:t xml:space="preserve">注：对项目需求部分的询问、质疑请向采购人提出，询问、质疑由采购人负责解释。</w:t>
      </w:r>
      <w:r/>
    </w:p>
    <w:p>
      <w:pPr>
        <w:pStyle w:val="1093"/>
        <w:ind w:firstLine="200"/>
        <w:jc w:val="both"/>
        <w:spacing w:line="490" w:lineRule="exact"/>
        <w:rPr>
          <w:rFonts w:hint="eastAsia" w:ascii="宋体" w:hAnsi="宋体" w:eastAsia="宋体" w:cs="宋体"/>
          <w:b/>
          <w:bCs/>
          <w:highlight w:val="none"/>
        </w:rPr>
      </w:pPr>
      <w:r>
        <w:rPr>
          <w:rFonts w:ascii="宋体" w:hAnsi="宋体" w:eastAsia="宋体" w:cs="宋体"/>
          <w:b/>
          <w:bCs/>
          <w:highlight w:val="none"/>
        </w:rPr>
        <w:t xml:space="preserve">  本部分标注“★”实质性要求，必须响应，不允许负偏离，否则作为无效投标处理。</w:t>
      </w:r>
      <w:r>
        <w:rPr>
          <w:rFonts w:hint="eastAsia" w:ascii="宋体" w:hAnsi="宋体" w:eastAsia="宋体" w:cs="宋体"/>
          <w:b/>
          <w:bCs/>
          <w:highlight w:val="none"/>
        </w:rPr>
        <w:t xml:space="preserve">标注“▲”的为重要性指标，参与评分需提供证明材料。</w:t>
      </w:r>
      <w:r/>
    </w:p>
    <w:p>
      <w:pPr>
        <w:pStyle w:val="1093"/>
        <w:ind w:firstLine="200"/>
        <w:jc w:val="both"/>
        <w:spacing w:line="490" w:lineRule="exact"/>
        <w:rPr>
          <w:rFonts w:hint="eastAsia" w:ascii="宋体" w:hAnsi="宋体" w:eastAsia="宋体" w:cs="宋体"/>
          <w:b/>
          <w:bCs/>
          <w:highlight w:val="none"/>
        </w:rPr>
      </w:pPr>
      <w:r>
        <w:rPr>
          <w:rFonts w:hint="eastAsia" w:ascii="宋体" w:hAnsi="宋体" w:eastAsia="宋体" w:cs="宋体"/>
          <w:b/>
          <w:bCs/>
          <w:highlight w:val="none"/>
        </w:rPr>
      </w:r>
      <w:r/>
    </w:p>
    <w:p>
      <w:pPr>
        <w:pStyle w:val="1093"/>
        <w:ind w:firstLine="200"/>
        <w:jc w:val="both"/>
        <w:spacing w:line="490" w:lineRule="exact"/>
        <w:rPr>
          <w:rFonts w:hint="eastAsia" w:ascii="宋体" w:hAnsi="宋体" w:eastAsia="宋体" w:cs="宋体"/>
          <w:b/>
          <w:bCs/>
          <w:highlight w:val="none"/>
        </w:rPr>
      </w:pPr>
      <w:r>
        <w:rPr>
          <w:rFonts w:hint="eastAsia" w:ascii="宋体" w:hAnsi="宋体" w:eastAsia="宋体" w:cs="宋体"/>
          <w:b/>
          <w:bCs/>
          <w:highlight w:val="none"/>
        </w:rPr>
      </w:r>
      <w:r/>
    </w:p>
    <w:p>
      <w:pPr>
        <w:pStyle w:val="1093"/>
        <w:ind w:firstLine="200"/>
        <w:jc w:val="both"/>
        <w:spacing w:line="490" w:lineRule="exact"/>
        <w:rPr>
          <w:rFonts w:hint="eastAsia" w:ascii="宋体" w:hAnsi="宋体" w:eastAsia="宋体" w:cs="宋体"/>
          <w:b/>
          <w:bCs/>
          <w:highlight w:val="none"/>
        </w:rPr>
      </w:pPr>
      <w:r>
        <w:rPr>
          <w:rFonts w:hint="eastAsia" w:ascii="宋体" w:hAnsi="宋体" w:eastAsia="宋体" w:cs="宋体"/>
          <w:b/>
          <w:bCs/>
          <w:highlight w:val="none"/>
        </w:rPr>
      </w:r>
      <w:r/>
    </w:p>
    <w:p>
      <w:pPr>
        <w:pStyle w:val="1093"/>
        <w:ind w:firstLine="200"/>
        <w:jc w:val="both"/>
        <w:spacing w:line="490" w:lineRule="exact"/>
        <w:rPr>
          <w:rFonts w:hint="eastAsia" w:ascii="宋体" w:hAnsi="宋体" w:eastAsia="宋体" w:cs="宋体"/>
          <w:b/>
          <w:bCs/>
          <w:highlight w:val="none"/>
        </w:rPr>
      </w:pPr>
      <w:r>
        <w:rPr>
          <w:rFonts w:hint="eastAsia" w:ascii="宋体" w:hAnsi="宋体" w:eastAsia="宋体" w:cs="宋体"/>
          <w:b/>
          <w:bCs/>
          <w:highlight w:val="none"/>
        </w:rPr>
      </w:r>
      <w:r/>
    </w:p>
    <w:p>
      <w:pPr>
        <w:pStyle w:val="1093"/>
        <w:ind w:firstLine="200"/>
        <w:jc w:val="both"/>
        <w:spacing w:line="490" w:lineRule="exact"/>
        <w:rPr>
          <w:rFonts w:hint="eastAsia" w:ascii="宋体" w:hAnsi="宋体" w:eastAsia="宋体" w:cs="宋体"/>
          <w:b/>
          <w:bCs/>
          <w:highlight w:val="none"/>
        </w:rPr>
      </w:pPr>
      <w:r>
        <w:rPr>
          <w:rFonts w:hint="eastAsia" w:ascii="宋体" w:hAnsi="宋体" w:eastAsia="宋体" w:cs="宋体"/>
          <w:b/>
          <w:bCs/>
          <w:highlight w:val="none"/>
        </w:rPr>
      </w:r>
      <w:r/>
    </w:p>
    <w:p>
      <w:pPr>
        <w:pStyle w:val="1093"/>
        <w:ind w:firstLine="200"/>
        <w:jc w:val="both"/>
        <w:spacing w:line="490" w:lineRule="exact"/>
        <w:rPr>
          <w:rFonts w:hint="eastAsia" w:ascii="宋体" w:hAnsi="宋体" w:eastAsia="宋体" w:cs="宋体"/>
          <w:b/>
          <w:bCs/>
          <w:highlight w:val="none"/>
        </w:rPr>
      </w:pPr>
      <w:r>
        <w:rPr>
          <w:rFonts w:hint="eastAsia" w:ascii="宋体" w:hAnsi="宋体" w:eastAsia="宋体" w:cs="宋体"/>
          <w:b/>
          <w:bCs/>
          <w:highlight w:val="none"/>
        </w:rPr>
      </w:r>
      <w:r/>
    </w:p>
    <w:p>
      <w:pPr>
        <w:pStyle w:val="1093"/>
        <w:ind w:firstLine="200"/>
        <w:jc w:val="both"/>
        <w:spacing w:line="490" w:lineRule="exact"/>
        <w:rPr>
          <w:rFonts w:hint="eastAsia" w:ascii="宋体" w:hAnsi="宋体" w:eastAsia="宋体" w:cs="宋体"/>
          <w:b/>
          <w:bCs/>
          <w:highlight w:val="none"/>
        </w:rPr>
      </w:pPr>
      <w:r>
        <w:rPr>
          <w:rFonts w:hint="eastAsia" w:ascii="宋体" w:hAnsi="宋体" w:eastAsia="宋体" w:cs="宋体"/>
          <w:b/>
          <w:bCs/>
          <w:highlight w:val="none"/>
        </w:rPr>
      </w:r>
      <w:bookmarkEnd w:id="254"/>
      <w:bookmarkEnd w:id="255"/>
      <w:r/>
    </w:p>
    <w:p>
      <w:pPr>
        <w:pStyle w:val="1017"/>
        <w:jc w:val="center"/>
        <w:rPr>
          <w:highlight w:val="none"/>
        </w:rPr>
      </w:pPr>
      <w:r/>
      <w:bookmarkStart w:id="257" w:name="_Toc26145"/>
      <w:r/>
      <w:bookmarkStart w:id="258" w:name="_Toc198306544"/>
      <w:r/>
      <w:bookmarkStart w:id="259" w:name="_Toc73364900"/>
      <w:r/>
      <w:bookmarkStart w:id="260" w:name="_Toc73365513"/>
      <w:r>
        <w:rPr>
          <w:rFonts w:hint="eastAsia" w:ascii="宋体" w:hAnsi="宋体"/>
          <w:color w:val="000000"/>
          <w:sz w:val="36"/>
          <w:highlight w:val="none"/>
        </w:rPr>
        <w:t xml:space="preserve">第五部分  磋商及评审</w:t>
      </w:r>
      <w:bookmarkEnd w:id="257"/>
      <w:r/>
      <w:bookmarkEnd w:id="258"/>
      <w:r/>
      <w:bookmarkEnd w:id="259"/>
      <w:r/>
      <w:bookmarkEnd w:id="260"/>
      <w:r/>
      <w:r/>
    </w:p>
    <w:p>
      <w:pPr>
        <w:pStyle w:val="1018"/>
        <w:ind w:firstLine="321"/>
        <w:jc w:val="left"/>
        <w:spacing w:line="400" w:lineRule="exact"/>
        <w:rPr>
          <w:rFonts w:ascii="宋体" w:hAnsi="宋体" w:eastAsia="宋体"/>
          <w:color w:val="000000"/>
          <w:sz w:val="32"/>
          <w:highlight w:val="none"/>
        </w:rPr>
      </w:pPr>
      <w:r/>
      <w:bookmarkStart w:id="261" w:name="_Toc73364901"/>
      <w:r/>
      <w:bookmarkStart w:id="262" w:name="_Toc198306545"/>
      <w:r/>
      <w:bookmarkStart w:id="263" w:name="_Toc73365514"/>
      <w:r>
        <w:rPr>
          <w:rFonts w:hint="eastAsia" w:ascii="宋体" w:hAnsi="宋体" w:eastAsia="宋体"/>
          <w:color w:val="000000"/>
          <w:sz w:val="32"/>
          <w:highlight w:val="none"/>
        </w:rPr>
        <w:t xml:space="preserve">1．</w:t>
      </w:r>
      <w:r>
        <w:rPr>
          <w:rFonts w:ascii="宋体" w:hAnsi="宋体" w:eastAsia="宋体"/>
          <w:color w:val="000000"/>
          <w:sz w:val="32"/>
          <w:highlight w:val="none"/>
        </w:rPr>
        <w:t xml:space="preserve">磋商小组职责</w:t>
      </w:r>
      <w:bookmarkEnd w:id="261"/>
      <w:r/>
      <w:bookmarkEnd w:id="262"/>
      <w:r/>
      <w:bookmarkEnd w:id="263"/>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1.3起草评审报告并进行签署。</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1.4推荐成交供应商。</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1.6法律、法规和规章规定的其他职责。</w:t>
      </w:r>
      <w:r/>
    </w:p>
    <w:p>
      <w:pPr>
        <w:pStyle w:val="1018"/>
        <w:ind w:firstLine="321"/>
        <w:jc w:val="left"/>
        <w:spacing w:line="400" w:lineRule="exact"/>
        <w:rPr>
          <w:rFonts w:ascii="宋体" w:hAnsi="宋体" w:eastAsia="宋体"/>
          <w:color w:val="000000"/>
          <w:sz w:val="32"/>
          <w:highlight w:val="none"/>
        </w:rPr>
      </w:pPr>
      <w:r/>
      <w:bookmarkStart w:id="264" w:name="_Toc73365515"/>
      <w:r/>
      <w:bookmarkStart w:id="265" w:name="_Toc198306546"/>
      <w:r/>
      <w:bookmarkStart w:id="266" w:name="_Toc73364902"/>
      <w:r>
        <w:rPr>
          <w:rFonts w:hint="eastAsia" w:ascii="宋体" w:hAnsi="宋体" w:eastAsia="宋体"/>
          <w:color w:val="000000"/>
          <w:sz w:val="32"/>
          <w:highlight w:val="none"/>
        </w:rPr>
        <w:t xml:space="preserve">2．磋商及评审程序</w:t>
      </w:r>
      <w:bookmarkEnd w:id="264"/>
      <w:r/>
      <w:bookmarkEnd w:id="265"/>
      <w:r/>
      <w:bookmarkEnd w:id="266"/>
      <w:r/>
      <w:r/>
    </w:p>
    <w:p>
      <w:pPr>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2.1磋商组织方按磋商小组名单核对身份并签到。</w:t>
      </w:r>
      <w:r/>
    </w:p>
    <w:p>
      <w:pPr>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2.2磋商组织方宣布磋商及评审纪律，磋商小组确认有无回避的情形。</w:t>
      </w:r>
      <w:r/>
    </w:p>
    <w:p>
      <w:pPr>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2.3磋商小组推选组长，负责组织磋商及评审活动，采购人代表不得担任组长。</w:t>
      </w:r>
      <w:r/>
    </w:p>
    <w:p>
      <w:pPr>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2.4磋商小组正式评审前，应当对磋商文件进行熟悉和理解，审查磋商文件。</w:t>
      </w:r>
      <w:r/>
    </w:p>
    <w:p>
      <w:pPr>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2.6</w:t>
      </w:r>
      <w:r>
        <w:rPr>
          <w:rFonts w:ascii="宋体" w:hAnsi="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color w:val="000000"/>
          <w:highlight w:val="none"/>
        </w:rPr>
      </w:pPr>
      <w:r>
        <w:rPr>
          <w:rFonts w:hint="eastAsia" w:ascii="宋体" w:hAnsi="宋体"/>
          <w:color w:val="000000"/>
          <w:sz w:val="24"/>
          <w:highlight w:val="non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color w:val="000000"/>
          <w:sz w:val="24"/>
          <w:highlight w:val="none"/>
        </w:rPr>
      </w:pP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000000"/>
          <w:sz w:val="24"/>
          <w:highlight w:val="none"/>
        </w:rPr>
      </w:pPr>
      <w:r>
        <w:rPr>
          <w:rFonts w:hint="eastAsia" w:ascii="宋体" w:hAnsi="宋体"/>
          <w:color w:val="000000"/>
          <w:sz w:val="24"/>
          <w:highlight w:val="none"/>
        </w:rPr>
        <w:t xml:space="preserve">符合磋商</w:t>
      </w:r>
      <w:r>
        <w:rPr>
          <w:rFonts w:ascii="宋体" w:hAnsi="宋体"/>
          <w:color w:val="000000"/>
          <w:sz w:val="24"/>
          <w:highlight w:val="none"/>
        </w:rPr>
        <w:t xml:space="preserve">文件供应商须知</w:t>
      </w:r>
      <w:r>
        <w:rPr>
          <w:rFonts w:hint="eastAsia" w:ascii="宋体" w:hAnsi="宋体"/>
          <w:color w:val="000000"/>
          <w:sz w:val="24"/>
          <w:highlight w:val="none"/>
        </w:rPr>
        <w:t xml:space="preserve">规定情形的，提交最后报价的供应商可以为</w:t>
      </w:r>
      <w:r>
        <w:rPr>
          <w:rFonts w:ascii="宋体" w:hAnsi="宋体"/>
          <w:color w:val="000000"/>
          <w:sz w:val="24"/>
          <w:highlight w:val="none"/>
        </w:rPr>
        <w:t xml:space="preserve">2</w:t>
      </w:r>
      <w:r>
        <w:rPr>
          <w:rFonts w:hint="eastAsia" w:ascii="宋体" w:hAnsi="宋体"/>
          <w:color w:val="000000"/>
          <w:sz w:val="24"/>
          <w:highlight w:val="none"/>
        </w:rPr>
        <w:t xml:space="preserve">家。</w:t>
      </w:r>
      <w:r/>
    </w:p>
    <w:p>
      <w:pPr>
        <w:ind w:firstLine="424"/>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2.12推荐成交候选供应商，并出具书面评审报告。</w:t>
      </w:r>
      <w:r/>
    </w:p>
    <w:p>
      <w:pPr>
        <w:pStyle w:val="1018"/>
        <w:ind w:firstLine="321"/>
        <w:jc w:val="left"/>
        <w:spacing w:line="400" w:lineRule="exact"/>
        <w:rPr>
          <w:rFonts w:ascii="宋体" w:hAnsi="宋体" w:eastAsia="宋体"/>
          <w:color w:val="000000"/>
          <w:sz w:val="32"/>
          <w:highlight w:val="none"/>
        </w:rPr>
      </w:pPr>
      <w:r/>
      <w:bookmarkStart w:id="267" w:name="_Toc198306547"/>
      <w:r/>
      <w:bookmarkStart w:id="268" w:name="_Toc73365516"/>
      <w:r/>
      <w:bookmarkStart w:id="269" w:name="_Toc73364903"/>
      <w:r>
        <w:rPr>
          <w:rFonts w:hint="eastAsia" w:ascii="宋体" w:hAnsi="宋体" w:eastAsia="宋体"/>
          <w:color w:val="000000"/>
          <w:sz w:val="32"/>
          <w:highlight w:val="none"/>
        </w:rPr>
        <w:t xml:space="preserve">3．供应商资格审查</w:t>
      </w:r>
      <w:bookmarkEnd w:id="267"/>
      <w:r/>
      <w:bookmarkEnd w:id="268"/>
      <w:r/>
      <w:bookmarkEnd w:id="269"/>
      <w:r/>
      <w:r/>
    </w:p>
    <w:p>
      <w:pPr>
        <w:rPr>
          <w:highlight w:val="none"/>
        </w:rPr>
      </w:pPr>
      <w:r/>
      <w:bookmarkStart w:id="270" w:name="EB62b7e4128ed04384afeeab46ecea92c3"/>
      <w:r>
        <w:rPr>
          <w:rFonts w:hint="eastAsia"/>
          <w:color w:val="000080"/>
          <w:sz w:val="20"/>
          <w:highlight w:val="none"/>
        </w:rPr>
        <w:t xml:space="preserve"> </w:t>
      </w:r>
      <w:bookmarkEnd w:id="270"/>
      <w:r/>
      <w:r/>
    </w:p>
    <w:p>
      <w:pPr>
        <w:ind w:firstLine="480"/>
        <w:spacing w:line="360" w:lineRule="auto"/>
        <w:rPr>
          <w:rFonts w:ascii="宋体" w:hAnsi="宋体"/>
          <w:color w:val="000000"/>
          <w:sz w:val="24"/>
          <w:szCs w:val="28"/>
          <w:highlight w:val="none"/>
        </w:rPr>
      </w:pPr>
      <w:r/>
      <w:bookmarkStart w:id="271" w:name="EBca25f1f2e9864ca3b0b8f62aaa9a4dc1"/>
      <w:r>
        <w:rPr>
          <w:rFonts w:hint="eastAsia" w:ascii="宋体" w:hAnsi="宋体"/>
          <w:color w:val="0000ff"/>
          <w:sz w:val="24"/>
          <w:szCs w:val="28"/>
          <w:highlight w:val="none"/>
        </w:rPr>
        <w:t xml:space="preserve">☑</w:t>
      </w:r>
      <w:bookmarkEnd w:id="271"/>
      <w:r/>
      <w:bookmarkStart w:id="272" w:name="EB681b9d9dbd034aaca383871dc8abcc3d"/>
      <w:r>
        <w:rPr>
          <w:rFonts w:hint="eastAsia" w:ascii="宋体" w:hAnsi="宋体"/>
          <w:color w:val="0000ff"/>
          <w:sz w:val="24"/>
          <w:szCs w:val="28"/>
          <w:highlight w:val="none"/>
        </w:rPr>
        <w:t xml:space="preserve">发布公告</w:t>
      </w:r>
      <w:bookmarkEnd w:id="272"/>
      <w:r>
        <w:rPr>
          <w:rFonts w:hint="eastAsia" w:ascii="宋体" w:hAnsi="宋体"/>
          <w:color w:val="000000"/>
          <w:sz w:val="24"/>
          <w:szCs w:val="28"/>
          <w:highlight w:val="none"/>
        </w:rPr>
        <w:t xml:space="preserve">  </w:t>
      </w:r>
      <w:r/>
    </w:p>
    <w:p>
      <w:pPr>
        <w:rPr>
          <w:highlight w:val="none"/>
        </w:rPr>
      </w:pPr>
      <w:r/>
      <w:bookmarkStart w:id="273" w:name="EB6e2c03ff6cc84431af3753310a9fb4a4"/>
      <w:r>
        <w:rPr>
          <w:rFonts w:hint="eastAsia"/>
          <w:color w:val="000080"/>
          <w:sz w:val="20"/>
          <w:highlight w:val="none"/>
        </w:rPr>
        <w:t xml:space="preserve"> </w:t>
      </w:r>
      <w:bookmarkEnd w:id="273"/>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开启结束后，采购人将依法对供应商的资格进行审查。资格审查的内容如下：</w:t>
      </w:r>
      <w:r/>
    </w:p>
    <w:p>
      <w:pPr>
        <w:rPr>
          <w:color w:val="000080"/>
          <w:sz w:val="20"/>
          <w:highlight w:val="none"/>
        </w:rPr>
      </w:pPr>
      <w:r/>
      <w:bookmarkStart w:id="274" w:name="EB26dcd70bebb54979b7a4b621de125d2f"/>
      <w:r/>
      <w:r/>
    </w:p>
    <w:tbl>
      <w:tblPr>
        <w:tblStyle w:val="80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9"/>
        <w:gridCol w:w="1459"/>
        <w:gridCol w:w="7664"/>
      </w:tblGrid>
      <w:tr>
        <w:trPr/>
        <w:tc>
          <w:tcPr>
            <w:tcMar>
              <w:top w:w="100" w:type="dxa"/>
              <w:bottom w:w="100" w:type="dxa"/>
            </w:tcMar>
            <w:tcW w:w="459"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序号</w:t>
            </w:r>
            <w:r/>
          </w:p>
        </w:tc>
        <w:tc>
          <w:tcPr>
            <w:tcMar>
              <w:top w:w="100" w:type="dxa"/>
              <w:bottom w:w="100" w:type="dxa"/>
            </w:tcMar>
            <w:tcW w:w="1459"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审查要素</w:t>
            </w:r>
            <w:r/>
          </w:p>
        </w:tc>
        <w:tc>
          <w:tcPr>
            <w:tcMar>
              <w:top w:w="100" w:type="dxa"/>
              <w:bottom w:w="100" w:type="dxa"/>
            </w:tcMar>
            <w:tcW w:w="7664"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审查内容</w:t>
            </w:r>
            <w:r/>
          </w:p>
        </w:tc>
      </w:tr>
      <w:tr>
        <w:trPr/>
        <w:tc>
          <w:tcPr>
            <w:tcMar>
              <w:top w:w="100" w:type="dxa"/>
              <w:bottom w:w="100" w:type="dxa"/>
            </w:tcMar>
            <w:tcW w:w="459"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1</w:t>
            </w:r>
            <w:r/>
          </w:p>
        </w:tc>
        <w:tc>
          <w:tcPr>
            <w:tcMar>
              <w:top w:w="100" w:type="dxa"/>
              <w:bottom w:w="100" w:type="dxa"/>
            </w:tcMar>
            <w:tcW w:w="1459"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具有独立承担民事责任的能力</w:t>
            </w:r>
            <w:r/>
          </w:p>
        </w:tc>
        <w:tc>
          <w:tcPr>
            <w:tcMar>
              <w:top w:w="100" w:type="dxa"/>
              <w:bottom w:w="100" w:type="dxa"/>
            </w:tcMar>
            <w:tcW w:w="7664"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提供法人或者其他组织的营业执照等证明文件(原件扫描件)；供应商为自然人的，提供其身份证(原件扫描件) 。</w:t>
            </w:r>
            <w:r/>
          </w:p>
        </w:tc>
      </w:tr>
      <w:tr>
        <w:trPr/>
        <w:tc>
          <w:tcPr>
            <w:tcMar>
              <w:top w:w="100" w:type="dxa"/>
              <w:bottom w:w="100" w:type="dxa"/>
            </w:tcMar>
            <w:tcW w:w="459"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2</w:t>
            </w:r>
            <w:r/>
          </w:p>
        </w:tc>
        <w:tc>
          <w:tcPr>
            <w:tcMar>
              <w:top w:w="100" w:type="dxa"/>
              <w:bottom w:w="100" w:type="dxa"/>
            </w:tcMar>
            <w:tcW w:w="1459"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具有良好的商业信誉和健全的财务会计制度</w:t>
            </w:r>
            <w:r/>
          </w:p>
        </w:tc>
        <w:tc>
          <w:tcPr>
            <w:tcMar>
              <w:top w:w="100" w:type="dxa"/>
              <w:bottom w:w="100" w:type="dxa"/>
            </w:tcMar>
            <w:tcW w:w="7664"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提供上一年度</w:t>
            </w:r>
            <w:bookmarkStart w:id="275" w:name="_Hlk138167580"/>
            <w:r>
              <w:rPr>
                <w:rFonts w:ascii="宋体" w:hAnsi="宋体" w:eastAsia="宋体" w:cs="宋体"/>
                <w:sz w:val="21"/>
                <w:highlight w:val="none"/>
              </w:rPr>
              <w:t xml:space="preserve">财务报告</w:t>
            </w:r>
            <w:bookmarkEnd w:id="275"/>
            <w:r>
              <w:rPr>
                <w:rFonts w:hint="eastAsia" w:ascii="宋体" w:hAnsi="宋体" w:eastAsia="宋体" w:cs="宋体"/>
                <w:sz w:val="21"/>
                <w:highlight w:val="none"/>
              </w:rPr>
              <w:t xml:space="preserve">、成立不满一年的提供至少一个月财务报告，或银行出具的资信证明，或财政部门认可的政府采购专业担保机构出具的投标担保函等原件扫描件或资格承诺函。</w:t>
            </w:r>
            <w:r/>
          </w:p>
        </w:tc>
      </w:tr>
      <w:tr>
        <w:trPr/>
        <w:tc>
          <w:tcPr>
            <w:tcMar>
              <w:top w:w="100" w:type="dxa"/>
              <w:bottom w:w="100" w:type="dxa"/>
            </w:tcMar>
            <w:tcW w:w="459"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3</w:t>
            </w:r>
            <w:r/>
          </w:p>
        </w:tc>
        <w:tc>
          <w:tcPr>
            <w:tcMar>
              <w:top w:w="100" w:type="dxa"/>
              <w:bottom w:w="100" w:type="dxa"/>
            </w:tcMar>
            <w:tcW w:w="1459"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具有履行合同所必需的设备和专业技术能力</w:t>
            </w:r>
            <w:r/>
          </w:p>
        </w:tc>
        <w:tc>
          <w:tcPr>
            <w:tcMar>
              <w:top w:w="100" w:type="dxa"/>
              <w:bottom w:w="100" w:type="dxa"/>
            </w:tcMar>
            <w:tcW w:w="7664" w:type="dxa"/>
            <w:vAlign w:val="center"/>
            <w:textDirection w:val="lrTb"/>
            <w:noWrap w:val="false"/>
          </w:tcPr>
          <w:p>
            <w:pPr>
              <w:pStyle w:val="1095"/>
              <w:jc w:val="center"/>
              <w:rPr>
                <w:rFonts w:ascii="宋体" w:hAnsi="宋体" w:eastAsia="宋体" w:cs="宋体"/>
                <w:sz w:val="21"/>
                <w:highlight w:val="none"/>
              </w:rPr>
            </w:pPr>
            <w:r>
              <w:rPr>
                <w:rFonts w:hint="eastAsia" w:ascii="宋体" w:hAnsi="宋体" w:eastAsia="宋体" w:cs="宋体"/>
                <w:sz w:val="21"/>
                <w:highlight w:val="none"/>
              </w:rPr>
              <w:t xml:space="preserve">见</w:t>
            </w:r>
            <w:r>
              <w:rPr>
                <w:rFonts w:ascii="宋体" w:hAnsi="宋体" w:eastAsia="宋体" w:cs="宋体"/>
                <w:sz w:val="21"/>
                <w:highlight w:val="none"/>
              </w:rPr>
              <w:t xml:space="preserve">供应商相关信息一览表</w:t>
            </w:r>
            <w:r>
              <w:rPr>
                <w:rFonts w:hint="eastAsia" w:ascii="宋体" w:hAnsi="宋体" w:eastAsia="宋体" w:cs="宋体"/>
                <w:sz w:val="21"/>
                <w:highlight w:val="none"/>
              </w:rPr>
              <w:t xml:space="preserve">或提供资格承诺函</w:t>
            </w:r>
            <w:r>
              <w:rPr>
                <w:rFonts w:ascii="宋体" w:hAnsi="宋体" w:eastAsia="宋体" w:cs="宋体"/>
                <w:sz w:val="21"/>
                <w:highlight w:val="none"/>
              </w:rPr>
              <w:t xml:space="preserve">。</w:t>
            </w:r>
            <w:r/>
          </w:p>
        </w:tc>
      </w:tr>
      <w:tr>
        <w:trPr/>
        <w:tc>
          <w:tcPr>
            <w:tcMar>
              <w:top w:w="100" w:type="dxa"/>
              <w:bottom w:w="100" w:type="dxa"/>
            </w:tcMar>
            <w:tcW w:w="459"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4</w:t>
            </w:r>
            <w:r/>
          </w:p>
        </w:tc>
        <w:tc>
          <w:tcPr>
            <w:tcMar>
              <w:top w:w="100" w:type="dxa"/>
              <w:bottom w:w="100" w:type="dxa"/>
            </w:tcMar>
            <w:tcW w:w="1459"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有依法缴纳税收和社会保障资金的良好记录</w:t>
            </w:r>
            <w:r/>
          </w:p>
        </w:tc>
        <w:tc>
          <w:tcPr>
            <w:tcMar>
              <w:top w:w="100" w:type="dxa"/>
              <w:bottom w:w="100" w:type="dxa"/>
            </w:tcMar>
            <w:tcW w:w="7664"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提供参加本次政府采购活动</w:t>
            </w:r>
            <w:r>
              <w:rPr>
                <w:rFonts w:hint="eastAsia" w:ascii="宋体" w:hAnsi="宋体" w:eastAsia="宋体" w:cs="宋体"/>
                <w:sz w:val="21"/>
                <w:highlight w:val="none"/>
              </w:rPr>
              <w:t xml:space="preserve">近半年内至少一个月的</w:t>
            </w:r>
            <w:r>
              <w:rPr>
                <w:rFonts w:ascii="宋体" w:hAnsi="宋体" w:eastAsia="宋体" w:cs="宋体"/>
                <w:sz w:val="21"/>
                <w:highlight w:val="none"/>
              </w:rPr>
              <w:t xml:space="preserve">依法缴纳税收和社会保</w:t>
            </w:r>
            <w:r>
              <w:rPr>
                <w:rFonts w:hint="eastAsia" w:ascii="宋体" w:hAnsi="宋体" w:eastAsia="宋体" w:cs="宋体"/>
                <w:sz w:val="21"/>
                <w:highlight w:val="none"/>
              </w:rPr>
              <w:t xml:space="preserve">险</w:t>
            </w:r>
            <w:r>
              <w:rPr>
                <w:rFonts w:ascii="宋体" w:hAnsi="宋体" w:eastAsia="宋体" w:cs="宋体"/>
                <w:sz w:val="21"/>
                <w:highlight w:val="none"/>
              </w:rPr>
              <w:t xml:space="preserve">资金的相关材料扫描件</w:t>
            </w:r>
            <w:r>
              <w:rPr>
                <w:rFonts w:hint="eastAsia" w:ascii="宋体" w:hAnsi="宋体" w:eastAsia="宋体" w:cs="宋体"/>
                <w:sz w:val="21"/>
                <w:highlight w:val="none"/>
              </w:rPr>
              <w:t xml:space="preserve">或提供资格承诺函</w:t>
            </w:r>
            <w:r>
              <w:rPr>
                <w:rFonts w:ascii="宋体" w:hAnsi="宋体" w:eastAsia="宋体" w:cs="宋体"/>
                <w:sz w:val="21"/>
                <w:highlight w:val="none"/>
              </w:rPr>
              <w:t xml:space="preserve">。</w:t>
            </w:r>
            <w:r/>
          </w:p>
        </w:tc>
      </w:tr>
      <w:tr>
        <w:trPr/>
        <w:tc>
          <w:tcPr>
            <w:tcMar>
              <w:top w:w="100" w:type="dxa"/>
              <w:bottom w:w="100" w:type="dxa"/>
            </w:tcMar>
            <w:tcW w:w="459"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5</w:t>
            </w:r>
            <w:r/>
          </w:p>
        </w:tc>
        <w:tc>
          <w:tcPr>
            <w:tcMar>
              <w:top w:w="100" w:type="dxa"/>
              <w:bottom w:w="100" w:type="dxa"/>
            </w:tcMar>
            <w:tcW w:w="1459"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参加政府采购活动前三年内，在经营活动中没有重大违法记录</w:t>
            </w:r>
            <w:r/>
          </w:p>
        </w:tc>
        <w:tc>
          <w:tcPr>
            <w:tcMar>
              <w:top w:w="100" w:type="dxa"/>
              <w:bottom w:w="100" w:type="dxa"/>
            </w:tcMar>
            <w:tcW w:w="7664"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（1）</w:t>
            </w:r>
            <w:r>
              <w:rPr>
                <w:rFonts w:hint="eastAsia" w:ascii="宋体" w:hAnsi="宋体" w:eastAsia="宋体" w:cs="宋体"/>
                <w:sz w:val="21"/>
                <w:highlight w:val="none"/>
              </w:rPr>
              <w:t xml:space="preserve">见</w:t>
            </w:r>
            <w:r>
              <w:rPr>
                <w:rFonts w:ascii="宋体" w:hAnsi="宋体" w:eastAsia="宋体" w:cs="宋体"/>
                <w:sz w:val="21"/>
                <w:highlight w:val="none"/>
              </w:rPr>
              <w:t xml:space="preserve">磋商承诺函</w:t>
            </w:r>
            <w:r>
              <w:rPr>
                <w:rFonts w:hint="eastAsia" w:ascii="宋体" w:hAnsi="宋体" w:eastAsia="宋体" w:cs="宋体"/>
                <w:sz w:val="21"/>
                <w:highlight w:val="none"/>
              </w:rPr>
              <w:t xml:space="preserve">或提供资格承诺函</w:t>
            </w:r>
            <w:r>
              <w:rPr>
                <w:rFonts w:ascii="宋体" w:hAnsi="宋体" w:eastAsia="宋体" w:cs="宋体"/>
                <w:sz w:val="21"/>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Mar>
              <w:top w:w="100" w:type="dxa"/>
              <w:bottom w:w="100" w:type="dxa"/>
            </w:tcMar>
            <w:tcW w:w="459"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6</w:t>
            </w:r>
            <w:r/>
          </w:p>
        </w:tc>
        <w:tc>
          <w:tcPr>
            <w:tcMar>
              <w:top w:w="100" w:type="dxa"/>
              <w:bottom w:w="100" w:type="dxa"/>
            </w:tcMar>
            <w:tcW w:w="1459"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法律、行政法规规定的其他条件</w:t>
            </w:r>
            <w:r/>
          </w:p>
        </w:tc>
        <w:tc>
          <w:tcPr>
            <w:tcMar>
              <w:top w:w="100" w:type="dxa"/>
              <w:bottom w:w="100" w:type="dxa"/>
            </w:tcMar>
            <w:tcW w:w="7664"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无</w:t>
            </w:r>
            <w:r/>
          </w:p>
        </w:tc>
      </w:tr>
      <w:tr>
        <w:trPr/>
        <w:tc>
          <w:tcPr>
            <w:tcMar>
              <w:top w:w="100" w:type="dxa"/>
              <w:bottom w:w="100" w:type="dxa"/>
            </w:tcMar>
            <w:tcW w:w="459"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7</w:t>
            </w:r>
            <w:r/>
          </w:p>
        </w:tc>
        <w:tc>
          <w:tcPr>
            <w:tcMar>
              <w:top w:w="100" w:type="dxa"/>
              <w:bottom w:w="100" w:type="dxa"/>
            </w:tcMar>
            <w:tcW w:w="1459"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落实政府采购政策需满足的资格要求</w:t>
            </w:r>
            <w:r/>
          </w:p>
        </w:tc>
        <w:tc>
          <w:tcPr>
            <w:tcMar>
              <w:top w:w="100" w:type="dxa"/>
              <w:bottom w:w="100" w:type="dxa"/>
            </w:tcMar>
            <w:tcW w:w="7664" w:type="dxa"/>
            <w:vAlign w:val="center"/>
            <w:textDirection w:val="lrTb"/>
            <w:noWrap w:val="false"/>
          </w:tcPr>
          <w:p>
            <w:pPr>
              <w:pStyle w:val="1095"/>
              <w:jc w:val="center"/>
              <w:rPr>
                <w:rFonts w:ascii="宋体" w:hAnsi="宋体" w:eastAsia="宋体" w:cs="宋体"/>
                <w:sz w:val="21"/>
                <w:highlight w:val="none"/>
              </w:rPr>
            </w:pPr>
            <w:r>
              <w:rPr>
                <w:rFonts w:hint="eastAsia" w:ascii="宋体" w:hAnsi="宋体" w:eastAsia="宋体" w:cs="宋体"/>
                <w:sz w:val="21"/>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本项目对应的中小企业划分标准所属行业为软件和信息技术服务业。</w:t>
            </w:r>
            <w:r/>
          </w:p>
        </w:tc>
      </w:tr>
      <w:tr>
        <w:trPr/>
        <w:tc>
          <w:tcPr>
            <w:tcMar>
              <w:top w:w="100" w:type="dxa"/>
              <w:bottom w:w="100" w:type="dxa"/>
            </w:tcMar>
            <w:tcW w:w="459"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8</w:t>
            </w:r>
            <w:r/>
          </w:p>
        </w:tc>
        <w:tc>
          <w:tcPr>
            <w:tcMar>
              <w:top w:w="100" w:type="dxa"/>
              <w:bottom w:w="100" w:type="dxa"/>
            </w:tcMar>
            <w:tcW w:w="1459" w:type="dxa"/>
            <w:vAlign w:val="center"/>
            <w:textDirection w:val="lrTb"/>
            <w:noWrap w:val="false"/>
          </w:tcPr>
          <w:p>
            <w:pPr>
              <w:pStyle w:val="1095"/>
              <w:jc w:val="center"/>
              <w:rPr>
                <w:rFonts w:ascii="宋体" w:hAnsi="宋体" w:eastAsia="宋体" w:cs="宋体"/>
                <w:sz w:val="21"/>
                <w:highlight w:val="none"/>
              </w:rPr>
            </w:pPr>
            <w:r>
              <w:rPr>
                <w:rFonts w:ascii="宋体" w:hAnsi="宋体" w:eastAsia="宋体" w:cs="宋体"/>
                <w:sz w:val="21"/>
                <w:highlight w:val="none"/>
              </w:rPr>
              <w:t xml:space="preserve">本项目的特定资格要求</w:t>
            </w:r>
            <w:r/>
          </w:p>
        </w:tc>
        <w:tc>
          <w:tcPr>
            <w:tcMar>
              <w:top w:w="100" w:type="dxa"/>
              <w:bottom w:w="100" w:type="dxa"/>
            </w:tcMar>
            <w:tcW w:w="7664" w:type="dxa"/>
            <w:vAlign w:val="center"/>
            <w:textDirection w:val="lrTb"/>
            <w:noWrap w:val="false"/>
          </w:tcPr>
          <w:p>
            <w:pPr>
              <w:pStyle w:val="1095"/>
              <w:jc w:val="center"/>
              <w:rPr>
                <w:rFonts w:ascii="宋体" w:hAnsi="宋体" w:eastAsia="宋体" w:cs="宋体"/>
                <w:sz w:val="21"/>
                <w:highlight w:val="none"/>
              </w:rPr>
            </w:pPr>
            <w:r>
              <w:rPr>
                <w:rFonts w:hint="eastAsia" w:ascii="宋体" w:hAnsi="宋体" w:eastAsia="宋体" w:cs="宋体"/>
                <w:sz w:val="21"/>
                <w:highlight w:val="none"/>
              </w:rPr>
              <w:t xml:space="preserve">无</w:t>
            </w:r>
            <w:r/>
          </w:p>
        </w:tc>
      </w:tr>
    </w:tbl>
    <w:p>
      <w:pPr>
        <w:rPr>
          <w:highlight w:val="none"/>
        </w:rPr>
      </w:pPr>
      <w:r>
        <w:rPr>
          <w:rFonts w:hint="eastAsia"/>
          <w:color w:val="000080"/>
          <w:sz w:val="20"/>
          <w:highlight w:val="none"/>
        </w:rPr>
        <w:t xml:space="preserve"> </w:t>
      </w:r>
      <w:bookmarkEnd w:id="274"/>
      <w:r/>
      <w:bookmarkStart w:id="276" w:name="EB63fb89a80b3b46c389fe3b5bb7ccf298"/>
      <w:r>
        <w:rPr>
          <w:rFonts w:hint="eastAsia"/>
          <w:color w:val="000080"/>
          <w:sz w:val="20"/>
          <w:highlight w:val="none"/>
        </w:rPr>
        <w:t xml:space="preserve"> </w:t>
      </w:r>
      <w:bookmarkEnd w:id="276"/>
      <w:r/>
      <w:r/>
    </w:p>
    <w:p>
      <w:pPr>
        <w:pStyle w:val="1018"/>
        <w:ind w:firstLine="321"/>
        <w:jc w:val="left"/>
        <w:spacing w:line="400" w:lineRule="exact"/>
        <w:rPr>
          <w:rFonts w:ascii="宋体" w:hAnsi="宋体" w:eastAsia="宋体"/>
          <w:color w:val="000000"/>
          <w:sz w:val="32"/>
          <w:highlight w:val="none"/>
        </w:rPr>
      </w:pPr>
      <w:r/>
      <w:bookmarkStart w:id="277" w:name="_Toc73364904"/>
      <w:r/>
      <w:bookmarkStart w:id="278" w:name="_Toc73365517"/>
      <w:r/>
      <w:bookmarkStart w:id="279" w:name="_Toc198306548"/>
      <w:r>
        <w:rPr>
          <w:rFonts w:hint="eastAsia" w:ascii="宋体" w:hAnsi="宋体" w:eastAsia="宋体"/>
          <w:color w:val="000000"/>
          <w:sz w:val="32"/>
          <w:highlight w:val="none"/>
        </w:rPr>
        <w:t xml:space="preserve">4．磋商响应文件的有效性、完整性和响应程度审查</w:t>
      </w:r>
      <w:bookmarkEnd w:id="277"/>
      <w:r/>
      <w:bookmarkEnd w:id="278"/>
      <w:r/>
      <w:bookmarkEnd w:id="279"/>
      <w:r/>
      <w:r/>
    </w:p>
    <w:tbl>
      <w:tblPr>
        <w:tblStyle w:val="80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948"/>
        <w:gridCol w:w="2265"/>
        <w:gridCol w:w="6368"/>
      </w:tblGrid>
      <w:tr>
        <w:trPr>
          <w:jc w:val="center"/>
        </w:trPr>
        <w:tc>
          <w:tcPr>
            <w:tcMar>
              <w:top w:w="100" w:type="dxa"/>
              <w:bottom w:w="100" w:type="dxa"/>
            </w:tcMar>
            <w:tcW w:w="948" w:type="dxa"/>
            <w:vAlign w:val="center"/>
            <w:textDirection w:val="lrTb"/>
            <w:noWrap/>
          </w:tcPr>
          <w:p>
            <w:pPr>
              <w:pStyle w:val="1094"/>
              <w:jc w:val="center"/>
              <w:rPr>
                <w:rFonts w:ascii="宋体" w:hAnsi="宋体" w:eastAsia="宋体" w:cs="宋体"/>
                <w:sz w:val="24"/>
                <w:szCs w:val="32"/>
                <w:highlight w:val="none"/>
              </w:rPr>
            </w:pPr>
            <w:r/>
            <w:bookmarkStart w:id="280" w:name="EB5ff77f62222b43a48ee845bbfe38b65b"/>
            <w:r>
              <w:rPr>
                <w:rFonts w:ascii="宋体" w:hAnsi="宋体" w:eastAsia="宋体" w:cs="宋体"/>
                <w:sz w:val="24"/>
                <w:szCs w:val="32"/>
                <w:highlight w:val="none"/>
              </w:rPr>
              <w:t xml:space="preserve">序号</w:t>
            </w:r>
            <w:r/>
          </w:p>
        </w:tc>
        <w:tc>
          <w:tcPr>
            <w:tcMar>
              <w:top w:w="100" w:type="dxa"/>
              <w:bottom w:w="100" w:type="dxa"/>
            </w:tcMar>
            <w:tcW w:w="2265" w:type="dxa"/>
            <w:vAlign w:val="center"/>
            <w:textDirection w:val="lrTb"/>
            <w:noWrap/>
          </w:tcPr>
          <w:p>
            <w:pPr>
              <w:pStyle w:val="1094"/>
              <w:jc w:val="center"/>
              <w:rPr>
                <w:rFonts w:ascii="宋体" w:hAnsi="宋体" w:eastAsia="宋体" w:cs="宋体"/>
                <w:sz w:val="24"/>
                <w:szCs w:val="32"/>
                <w:highlight w:val="none"/>
              </w:rPr>
            </w:pPr>
            <w:r>
              <w:rPr>
                <w:rFonts w:ascii="宋体" w:hAnsi="宋体" w:eastAsia="宋体" w:cs="宋体"/>
                <w:sz w:val="24"/>
                <w:szCs w:val="32"/>
                <w:highlight w:val="none"/>
              </w:rPr>
              <w:t xml:space="preserve">审查要素</w:t>
            </w:r>
            <w:r/>
          </w:p>
        </w:tc>
        <w:tc>
          <w:tcPr>
            <w:tcMar>
              <w:top w:w="100" w:type="dxa"/>
              <w:bottom w:w="100" w:type="dxa"/>
            </w:tcMar>
            <w:tcW w:w="6368" w:type="dxa"/>
            <w:vAlign w:val="center"/>
            <w:textDirection w:val="lrTb"/>
            <w:noWrap/>
          </w:tcPr>
          <w:p>
            <w:pPr>
              <w:pStyle w:val="1094"/>
              <w:jc w:val="center"/>
              <w:rPr>
                <w:rFonts w:ascii="宋体" w:hAnsi="宋体" w:eastAsia="宋体" w:cs="宋体"/>
                <w:sz w:val="24"/>
                <w:szCs w:val="32"/>
                <w:highlight w:val="none"/>
              </w:rPr>
            </w:pPr>
            <w:r>
              <w:rPr>
                <w:rFonts w:ascii="宋体" w:hAnsi="宋体" w:eastAsia="宋体" w:cs="宋体"/>
                <w:sz w:val="24"/>
                <w:szCs w:val="32"/>
                <w:highlight w:val="none"/>
              </w:rPr>
              <w:t xml:space="preserve">审查内容</w:t>
            </w:r>
            <w:r/>
          </w:p>
        </w:tc>
      </w:tr>
      <w:tr>
        <w:trPr>
          <w:jc w:val="center"/>
        </w:trPr>
        <w:tc>
          <w:tcPr>
            <w:gridSpan w:val="3"/>
            <w:tcMar>
              <w:top w:w="100" w:type="dxa"/>
              <w:bottom w:w="100" w:type="dxa"/>
            </w:tcMar>
            <w:tcW w:w="9581" w:type="dxa"/>
            <w:vAlign w:val="center"/>
            <w:textDirection w:val="lrTb"/>
            <w:noWrap/>
          </w:tcPr>
          <w:p>
            <w:pPr>
              <w:pStyle w:val="1094"/>
              <w:jc w:val="center"/>
              <w:rPr>
                <w:rFonts w:ascii="宋体" w:hAnsi="宋体" w:eastAsia="宋体" w:cs="宋体"/>
                <w:sz w:val="24"/>
                <w:szCs w:val="32"/>
                <w:highlight w:val="none"/>
              </w:rPr>
            </w:pPr>
            <w:r>
              <w:rPr>
                <w:rFonts w:hint="eastAsia" w:ascii="宋体" w:hAnsi="宋体" w:eastAsia="宋体" w:cs="宋体"/>
                <w:sz w:val="24"/>
                <w:szCs w:val="32"/>
                <w:highlight w:val="none"/>
              </w:rPr>
              <w:t xml:space="preserve">报价要求</w:t>
            </w:r>
            <w:r/>
          </w:p>
        </w:tc>
      </w:tr>
      <w:tr>
        <w:trPr>
          <w:jc w:val="center"/>
          <w:trHeight w:val="432"/>
        </w:trPr>
        <w:tc>
          <w:tcPr>
            <w:tcMar>
              <w:top w:w="100" w:type="dxa"/>
              <w:bottom w:w="100" w:type="dxa"/>
            </w:tcMar>
            <w:tcW w:w="948" w:type="dxa"/>
            <w:vAlign w:val="center"/>
            <w:textDirection w:val="lrTb"/>
            <w:noWrap/>
          </w:tcPr>
          <w:p>
            <w:pPr>
              <w:pStyle w:val="1094"/>
              <w:jc w:val="center"/>
              <w:rPr>
                <w:rFonts w:ascii="宋体" w:hAnsi="宋体" w:eastAsia="宋体" w:cs="宋体"/>
                <w:sz w:val="24"/>
                <w:szCs w:val="32"/>
                <w:highlight w:val="none"/>
              </w:rPr>
            </w:pPr>
            <w:r>
              <w:rPr>
                <w:rFonts w:ascii="宋体" w:hAnsi="宋体" w:eastAsia="宋体" w:cs="宋体"/>
                <w:sz w:val="24"/>
                <w:szCs w:val="32"/>
                <w:highlight w:val="none"/>
              </w:rPr>
              <w:t xml:space="preserve">1</w:t>
            </w:r>
            <w:r/>
          </w:p>
        </w:tc>
        <w:tc>
          <w:tcPr>
            <w:tcMar>
              <w:top w:w="100" w:type="dxa"/>
              <w:bottom w:w="100" w:type="dxa"/>
            </w:tcMar>
            <w:tcW w:w="2265" w:type="dxa"/>
            <w:vAlign w:val="center"/>
            <w:textDirection w:val="lrTb"/>
            <w:noWrap/>
          </w:tcPr>
          <w:p>
            <w:pPr>
              <w:pStyle w:val="1094"/>
              <w:jc w:val="center"/>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val="en-US" w:eastAsia="zh-CN"/>
              </w:rPr>
              <w:t xml:space="preserve">报价</w:t>
            </w:r>
            <w:r/>
          </w:p>
        </w:tc>
        <w:tc>
          <w:tcPr>
            <w:tcMar>
              <w:top w:w="100" w:type="dxa"/>
              <w:bottom w:w="100" w:type="dxa"/>
            </w:tcMar>
            <w:tcW w:w="6368" w:type="dxa"/>
            <w:vAlign w:val="center"/>
            <w:textDirection w:val="lrTb"/>
            <w:noWrap/>
          </w:tcPr>
          <w:p>
            <w:pPr>
              <w:pStyle w:val="1094"/>
              <w:jc w:val="center"/>
              <w:rPr>
                <w:rFonts w:ascii="宋体" w:hAnsi="宋体" w:eastAsia="宋体" w:cs="宋体"/>
                <w:sz w:val="24"/>
                <w:szCs w:val="32"/>
                <w:highlight w:val="none"/>
              </w:rPr>
            </w:pPr>
            <w:r>
              <w:rPr>
                <w:rStyle w:val="1168"/>
                <w:rFonts w:hint="eastAsia" w:ascii="宋体" w:hAnsi="宋体" w:eastAsia="宋体" w:cs="宋体"/>
                <w:b w:val="0"/>
                <w:sz w:val="24"/>
                <w:szCs w:val="32"/>
                <w:highlight w:val="none"/>
              </w:rPr>
              <w:t xml:space="preserve">报价</w:t>
            </w:r>
            <w:r>
              <w:rPr>
                <w:rStyle w:val="1168"/>
                <w:rFonts w:hint="eastAsia" w:ascii="宋体" w:hAnsi="宋体" w:eastAsia="宋体" w:cs="宋体"/>
                <w:b w:val="0"/>
                <w:sz w:val="24"/>
                <w:szCs w:val="32"/>
                <w:highlight w:val="none"/>
                <w:lang w:val="en-US" w:eastAsia="zh-CN"/>
              </w:rPr>
              <w:t xml:space="preserve">不</w:t>
            </w:r>
            <w:r>
              <w:rPr>
                <w:rStyle w:val="1168"/>
                <w:rFonts w:hint="eastAsia" w:ascii="宋体" w:hAnsi="宋体" w:eastAsia="宋体" w:cs="宋体"/>
                <w:b w:val="0"/>
                <w:sz w:val="24"/>
                <w:szCs w:val="32"/>
                <w:highlight w:val="none"/>
              </w:rPr>
              <w:t xml:space="preserve">超过预算（限价），按照要求提供明细报价，</w:t>
            </w:r>
            <w:r>
              <w:rPr>
                <w:rStyle w:val="1168"/>
                <w:rFonts w:hint="eastAsia" w:ascii="宋体" w:hAnsi="宋体" w:eastAsia="宋体" w:cs="宋体"/>
                <w:b w:val="0"/>
                <w:sz w:val="24"/>
                <w:szCs w:val="32"/>
                <w:highlight w:val="none"/>
                <w:lang w:eastAsia="zh-CN"/>
              </w:rPr>
              <w:t xml:space="preserve">磋商报价表</w:t>
            </w:r>
            <w:r>
              <w:rPr>
                <w:rStyle w:val="1168"/>
                <w:rFonts w:hint="eastAsia" w:ascii="宋体" w:hAnsi="宋体" w:eastAsia="宋体" w:cs="宋体"/>
                <w:b w:val="0"/>
                <w:sz w:val="24"/>
                <w:szCs w:val="32"/>
                <w:highlight w:val="none"/>
              </w:rPr>
              <w:t xml:space="preserve">按规定要求进行报价盖章</w:t>
            </w:r>
            <w:r>
              <w:rPr>
                <w:rStyle w:val="1021"/>
                <w:rFonts w:hint="eastAsia" w:ascii="宋体" w:hAnsi="宋体" w:eastAsia="宋体" w:cs="宋体"/>
                <w:b w:val="0"/>
                <w:sz w:val="24"/>
                <w:szCs w:val="32"/>
                <w:highlight w:val="none"/>
              </w:rPr>
              <w:t xml:space="preserve">（含签字等）</w:t>
            </w:r>
            <w:r>
              <w:rPr>
                <w:rStyle w:val="1021"/>
                <w:rFonts w:hint="eastAsia" w:ascii="宋体" w:hAnsi="宋体" w:eastAsia="宋体" w:cs="宋体"/>
                <w:b w:val="0"/>
                <w:sz w:val="24"/>
                <w:szCs w:val="32"/>
                <w:highlight w:val="none"/>
                <w:lang w:eastAsia="zh-CN"/>
              </w:rPr>
              <w:t xml:space="preserve">，</w:t>
            </w:r>
            <w:r>
              <w:rPr>
                <w:rStyle w:val="1021"/>
                <w:rFonts w:hint="eastAsia" w:ascii="宋体" w:hAnsi="宋体" w:eastAsia="宋体" w:cs="宋体"/>
                <w:b w:val="0"/>
                <w:sz w:val="24"/>
                <w:szCs w:val="32"/>
                <w:highlight w:val="none"/>
              </w:rPr>
              <w:t xml:space="preserve">报价合理性</w:t>
            </w:r>
            <w:r>
              <w:rPr>
                <w:rFonts w:hint="eastAsia" w:ascii="宋体" w:hAnsi="宋体" w:eastAsia="宋体" w:cs="宋体"/>
                <w:sz w:val="24"/>
                <w:szCs w:val="32"/>
                <w:highlight w:val="none"/>
              </w:rPr>
              <w:t xml:space="preserve">。</w:t>
            </w:r>
            <w:r/>
          </w:p>
        </w:tc>
      </w:tr>
      <w:tr>
        <w:trPr>
          <w:jc w:val="center"/>
        </w:trPr>
        <w:tc>
          <w:tcPr>
            <w:gridSpan w:val="3"/>
            <w:tcMar>
              <w:top w:w="100" w:type="dxa"/>
              <w:bottom w:w="100" w:type="dxa"/>
            </w:tcMar>
            <w:tcW w:w="9581" w:type="dxa"/>
            <w:vAlign w:val="center"/>
            <w:textDirection w:val="lrTb"/>
            <w:noWrap/>
          </w:tcPr>
          <w:p>
            <w:pPr>
              <w:pStyle w:val="1094"/>
              <w:jc w:val="center"/>
              <w:rPr>
                <w:rFonts w:ascii="宋体" w:hAnsi="宋体" w:eastAsia="宋体" w:cs="宋体"/>
                <w:sz w:val="24"/>
                <w:szCs w:val="32"/>
                <w:highlight w:val="none"/>
              </w:rPr>
            </w:pPr>
            <w:r>
              <w:rPr>
                <w:rFonts w:hint="eastAsia" w:ascii="宋体" w:hAnsi="宋体" w:eastAsia="宋体" w:cs="宋体"/>
                <w:sz w:val="24"/>
                <w:szCs w:val="32"/>
                <w:highlight w:val="none"/>
              </w:rPr>
              <w:t xml:space="preserve">商务要求</w:t>
            </w:r>
            <w:r/>
          </w:p>
        </w:tc>
      </w:tr>
      <w:tr>
        <w:trPr>
          <w:jc w:val="center"/>
        </w:trPr>
        <w:tc>
          <w:tcPr>
            <w:tcMar>
              <w:top w:w="100" w:type="dxa"/>
              <w:bottom w:w="100" w:type="dxa"/>
            </w:tcMar>
            <w:tcW w:w="948" w:type="dxa"/>
            <w:vAlign w:val="center"/>
            <w:textDirection w:val="lrTb"/>
            <w:noWrap/>
          </w:tcPr>
          <w:p>
            <w:pPr>
              <w:pStyle w:val="1094"/>
              <w:jc w:val="center"/>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val="en-US" w:eastAsia="zh-CN"/>
              </w:rPr>
              <w:t xml:space="preserve">2</w:t>
            </w:r>
            <w:r/>
          </w:p>
        </w:tc>
        <w:tc>
          <w:tcPr>
            <w:tcMar>
              <w:top w:w="100" w:type="dxa"/>
              <w:bottom w:w="100" w:type="dxa"/>
            </w:tcMar>
            <w:tcW w:w="2265" w:type="dxa"/>
            <w:vAlign w:val="center"/>
            <w:textDirection w:val="lrTb"/>
            <w:noWrap/>
          </w:tcPr>
          <w:p>
            <w:pPr>
              <w:pStyle w:val="1094"/>
              <w:jc w:val="center"/>
              <w:rPr>
                <w:rFonts w:ascii="宋体" w:hAnsi="宋体" w:eastAsia="宋体" w:cs="宋体"/>
                <w:sz w:val="24"/>
                <w:szCs w:val="32"/>
                <w:highlight w:val="none"/>
              </w:rPr>
            </w:pPr>
            <w:r>
              <w:rPr>
                <w:rFonts w:hint="eastAsia" w:ascii="宋体" w:hAnsi="宋体" w:eastAsia="宋体" w:cs="宋体"/>
                <w:sz w:val="24"/>
                <w:szCs w:val="32"/>
                <w:highlight w:val="none"/>
                <w:lang w:val="en-US" w:eastAsia="zh-CN"/>
              </w:rPr>
              <w:t xml:space="preserve">商务</w:t>
            </w:r>
            <w:r>
              <w:rPr>
                <w:rFonts w:hint="eastAsia" w:ascii="宋体" w:hAnsi="宋体" w:eastAsia="宋体" w:cs="宋体"/>
                <w:sz w:val="24"/>
                <w:szCs w:val="32"/>
                <w:highlight w:val="none"/>
              </w:rPr>
              <w:t xml:space="preserve">响应程度审查</w:t>
            </w:r>
            <w:r/>
          </w:p>
        </w:tc>
        <w:tc>
          <w:tcPr>
            <w:tcMar>
              <w:top w:w="100" w:type="dxa"/>
              <w:bottom w:w="100" w:type="dxa"/>
            </w:tcMar>
            <w:tcW w:w="6368" w:type="dxa"/>
            <w:vAlign w:val="center"/>
            <w:textDirection w:val="lrTb"/>
            <w:noWrap/>
          </w:tcPr>
          <w:p>
            <w:pPr>
              <w:pStyle w:val="1094"/>
              <w:jc w:val="center"/>
              <w:rPr>
                <w:rFonts w:ascii="宋体" w:hAnsi="宋体" w:eastAsia="宋体" w:cs="宋体"/>
                <w:sz w:val="24"/>
                <w:szCs w:val="32"/>
                <w:highlight w:val="none"/>
              </w:rPr>
            </w:pPr>
            <w:r>
              <w:rPr>
                <w:rFonts w:hint="eastAsia" w:ascii="宋体" w:hAnsi="宋体" w:eastAsia="宋体" w:cs="宋体"/>
                <w:sz w:val="24"/>
                <w:szCs w:val="32"/>
                <w:highlight w:val="none"/>
              </w:rPr>
              <w:t xml:space="preserve">满足招标文件商务部分的实质性要求和条件。</w:t>
            </w:r>
            <w:r/>
          </w:p>
        </w:tc>
      </w:tr>
      <w:tr>
        <w:trPr>
          <w:jc w:val="center"/>
        </w:trPr>
        <w:tc>
          <w:tcPr>
            <w:tcMar>
              <w:top w:w="100" w:type="dxa"/>
              <w:bottom w:w="100" w:type="dxa"/>
            </w:tcMar>
            <w:tcW w:w="948" w:type="dxa"/>
            <w:vAlign w:val="center"/>
            <w:textDirection w:val="lrTb"/>
            <w:noWrap/>
          </w:tcPr>
          <w:p>
            <w:pPr>
              <w:pStyle w:val="1094"/>
              <w:jc w:val="center"/>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val="en-US" w:eastAsia="zh-CN"/>
              </w:rPr>
              <w:t xml:space="preserve">3</w:t>
            </w:r>
            <w:r/>
          </w:p>
        </w:tc>
        <w:tc>
          <w:tcPr>
            <w:tcMar>
              <w:top w:w="100" w:type="dxa"/>
              <w:bottom w:w="100" w:type="dxa"/>
            </w:tcMar>
            <w:tcW w:w="2265" w:type="dxa"/>
            <w:vAlign w:val="center"/>
            <w:textDirection w:val="lrTb"/>
            <w:noWrap/>
          </w:tcPr>
          <w:p>
            <w:pPr>
              <w:pStyle w:val="1094"/>
              <w:jc w:val="center"/>
              <w:rPr>
                <w:rFonts w:ascii="宋体" w:hAnsi="宋体" w:eastAsia="宋体" w:cs="宋体"/>
                <w:sz w:val="24"/>
                <w:szCs w:val="32"/>
                <w:highlight w:val="none"/>
              </w:rPr>
            </w:pPr>
            <w:r>
              <w:rPr>
                <w:rFonts w:hint="eastAsia" w:ascii="宋体" w:hAnsi="宋体" w:eastAsia="宋体" w:cs="宋体"/>
                <w:sz w:val="24"/>
                <w:szCs w:val="24"/>
                <w:highlight w:val="none"/>
                <w:shd w:val="clear" w:color="auto" w:fill="fafafa"/>
              </w:rPr>
              <w:t xml:space="preserve">有</w:t>
            </w:r>
            <w:r>
              <w:rPr>
                <w:rFonts w:hint="eastAsia" w:ascii="宋体" w:hAnsi="宋体" w:eastAsia="宋体" w:cs="宋体"/>
                <w:sz w:val="24"/>
                <w:szCs w:val="32"/>
                <w:highlight w:val="none"/>
              </w:rPr>
              <w:t xml:space="preserve">效性审查</w:t>
            </w:r>
            <w:r/>
          </w:p>
        </w:tc>
        <w:tc>
          <w:tcPr>
            <w:tcMar>
              <w:top w:w="100" w:type="dxa"/>
              <w:bottom w:w="100" w:type="dxa"/>
            </w:tcMar>
            <w:tcW w:w="6368" w:type="dxa"/>
            <w:vAlign w:val="center"/>
            <w:textDirection w:val="lrTb"/>
            <w:noWrap/>
          </w:tcPr>
          <w:p>
            <w:pPr>
              <w:pStyle w:val="1094"/>
              <w:jc w:val="center"/>
              <w:rPr>
                <w:rFonts w:ascii="宋体" w:hAnsi="宋体" w:eastAsia="宋体" w:cs="宋体"/>
                <w:sz w:val="24"/>
                <w:szCs w:val="32"/>
                <w:highlight w:val="none"/>
              </w:rPr>
            </w:pPr>
            <w:r>
              <w:rPr>
                <w:rFonts w:hint="eastAsia" w:ascii="宋体" w:hAnsi="宋体" w:eastAsia="宋体" w:cs="宋体"/>
                <w:sz w:val="24"/>
                <w:szCs w:val="32"/>
                <w:highlight w:val="none"/>
              </w:rPr>
              <w:t xml:space="preserve">如有委托代理人，须提交投标单位为其缴纳的社保证明材料。</w:t>
            </w:r>
            <w:r/>
          </w:p>
        </w:tc>
      </w:tr>
      <w:tr>
        <w:trPr>
          <w:jc w:val="center"/>
        </w:trPr>
        <w:tc>
          <w:tcPr>
            <w:gridSpan w:val="3"/>
            <w:tcMar>
              <w:top w:w="100" w:type="dxa"/>
              <w:bottom w:w="100" w:type="dxa"/>
            </w:tcMar>
            <w:tcW w:w="9581" w:type="dxa"/>
            <w:vAlign w:val="center"/>
            <w:textDirection w:val="lrTb"/>
            <w:noWrap/>
          </w:tcPr>
          <w:p>
            <w:pPr>
              <w:pStyle w:val="1094"/>
              <w:jc w:val="center"/>
              <w:rPr>
                <w:rFonts w:ascii="宋体" w:hAnsi="宋体" w:eastAsia="宋体" w:cs="宋体"/>
                <w:sz w:val="24"/>
                <w:szCs w:val="32"/>
                <w:highlight w:val="none"/>
              </w:rPr>
            </w:pPr>
            <w:r>
              <w:rPr>
                <w:rFonts w:hint="eastAsia" w:ascii="宋体" w:hAnsi="宋体" w:eastAsia="宋体" w:cs="宋体"/>
                <w:sz w:val="24"/>
                <w:szCs w:val="32"/>
                <w:highlight w:val="none"/>
              </w:rPr>
              <w:t xml:space="preserve">技术要求</w:t>
            </w:r>
            <w:r/>
          </w:p>
        </w:tc>
      </w:tr>
      <w:tr>
        <w:trPr>
          <w:jc w:val="center"/>
        </w:trPr>
        <w:tc>
          <w:tcPr>
            <w:tcMar>
              <w:top w:w="100" w:type="dxa"/>
              <w:bottom w:w="100" w:type="dxa"/>
            </w:tcMar>
            <w:tcW w:w="948" w:type="dxa"/>
            <w:vAlign w:val="center"/>
            <w:textDirection w:val="lrTb"/>
            <w:noWrap/>
          </w:tcPr>
          <w:p>
            <w:pPr>
              <w:pStyle w:val="1094"/>
              <w:jc w:val="center"/>
              <w:rPr>
                <w:rFonts w:hint="default"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4</w:t>
            </w:r>
            <w:r/>
          </w:p>
        </w:tc>
        <w:tc>
          <w:tcPr>
            <w:tcMar>
              <w:top w:w="100" w:type="dxa"/>
              <w:bottom w:w="100" w:type="dxa"/>
            </w:tcMar>
            <w:tcW w:w="2265" w:type="dxa"/>
            <w:vAlign w:val="center"/>
            <w:textDirection w:val="lrTb"/>
            <w:noWrap/>
          </w:tcPr>
          <w:p>
            <w:pPr>
              <w:pStyle w:val="1094"/>
              <w:jc w:val="center"/>
              <w:rPr>
                <w:rFonts w:ascii="宋体" w:hAnsi="宋体" w:eastAsia="宋体" w:cs="宋体"/>
                <w:sz w:val="24"/>
                <w:szCs w:val="32"/>
                <w:highlight w:val="none"/>
              </w:rPr>
            </w:pPr>
            <w:r>
              <w:rPr>
                <w:rFonts w:hint="eastAsia" w:ascii="宋体" w:hAnsi="宋体" w:eastAsia="宋体" w:cs="宋体"/>
                <w:sz w:val="24"/>
                <w:szCs w:val="32"/>
                <w:highlight w:val="none"/>
                <w:lang w:val="en-US" w:eastAsia="zh-CN"/>
              </w:rPr>
              <w:t xml:space="preserve">技术（服务）</w:t>
            </w:r>
            <w:r>
              <w:rPr>
                <w:rFonts w:hint="eastAsia" w:ascii="宋体" w:hAnsi="宋体" w:eastAsia="宋体" w:cs="宋体"/>
                <w:sz w:val="24"/>
                <w:szCs w:val="32"/>
                <w:highlight w:val="none"/>
              </w:rPr>
              <w:t xml:space="preserve">响应程度审查</w:t>
            </w:r>
            <w:r/>
          </w:p>
        </w:tc>
        <w:tc>
          <w:tcPr>
            <w:tcMar>
              <w:top w:w="100" w:type="dxa"/>
              <w:bottom w:w="100" w:type="dxa"/>
            </w:tcMar>
            <w:tcW w:w="6368" w:type="dxa"/>
            <w:vAlign w:val="center"/>
            <w:textDirection w:val="lrTb"/>
            <w:noWrap/>
          </w:tcPr>
          <w:p>
            <w:pPr>
              <w:pStyle w:val="1094"/>
              <w:jc w:val="center"/>
              <w:rPr>
                <w:rFonts w:ascii="宋体" w:hAnsi="宋体" w:eastAsia="宋体" w:cs="宋体"/>
                <w:sz w:val="24"/>
                <w:szCs w:val="32"/>
                <w:highlight w:val="none"/>
              </w:rPr>
            </w:pPr>
            <w:r>
              <w:rPr>
                <w:rFonts w:hint="eastAsia" w:ascii="宋体" w:hAnsi="宋体" w:eastAsia="宋体" w:cs="宋体"/>
                <w:sz w:val="24"/>
                <w:szCs w:val="32"/>
                <w:highlight w:val="none"/>
              </w:rPr>
              <w:t xml:space="preserve">满足招标文件中规定的实质性技术</w:t>
            </w:r>
            <w:r>
              <w:rPr>
                <w:rFonts w:hint="eastAsia" w:ascii="宋体" w:hAnsi="宋体" w:eastAsia="宋体" w:cs="宋体"/>
                <w:sz w:val="24"/>
                <w:szCs w:val="32"/>
                <w:highlight w:val="none"/>
                <w:lang w:eastAsia="zh-CN"/>
              </w:rPr>
              <w:t xml:space="preserve">（</w:t>
            </w:r>
            <w:r>
              <w:rPr>
                <w:rFonts w:hint="eastAsia" w:ascii="宋体" w:hAnsi="宋体" w:eastAsia="宋体" w:cs="宋体"/>
                <w:sz w:val="24"/>
                <w:szCs w:val="32"/>
                <w:highlight w:val="none"/>
                <w:lang w:val="en-US" w:eastAsia="zh-CN"/>
              </w:rPr>
              <w:t xml:space="preserve">服务</w:t>
            </w:r>
            <w:r>
              <w:rPr>
                <w:rFonts w:hint="eastAsia" w:ascii="宋体" w:hAnsi="宋体" w:eastAsia="宋体" w:cs="宋体"/>
                <w:sz w:val="24"/>
                <w:szCs w:val="32"/>
                <w:highlight w:val="none"/>
                <w:lang w:eastAsia="zh-CN"/>
              </w:rPr>
              <w:t xml:space="preserve">）</w:t>
            </w:r>
            <w:r>
              <w:rPr>
                <w:rFonts w:hint="eastAsia" w:ascii="宋体" w:hAnsi="宋体" w:eastAsia="宋体" w:cs="宋体"/>
                <w:sz w:val="24"/>
                <w:szCs w:val="32"/>
                <w:highlight w:val="none"/>
              </w:rPr>
              <w:t xml:space="preserve">要求和条件。</w:t>
            </w:r>
            <w:r/>
          </w:p>
        </w:tc>
      </w:tr>
      <w:tr>
        <w:trPr>
          <w:jc w:val="center"/>
        </w:trPr>
        <w:tc>
          <w:tcPr>
            <w:tcMar>
              <w:top w:w="100" w:type="dxa"/>
              <w:bottom w:w="100" w:type="dxa"/>
            </w:tcMar>
            <w:tcW w:w="948" w:type="dxa"/>
            <w:vAlign w:val="center"/>
            <w:textDirection w:val="lrTb"/>
            <w:noWrap/>
          </w:tcPr>
          <w:p>
            <w:pPr>
              <w:pStyle w:val="1094"/>
              <w:jc w:val="center"/>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5</w:t>
            </w:r>
            <w:r/>
          </w:p>
        </w:tc>
        <w:tc>
          <w:tcPr>
            <w:tcMar>
              <w:top w:w="100" w:type="dxa"/>
              <w:bottom w:w="100" w:type="dxa"/>
            </w:tcMar>
            <w:tcW w:w="2265" w:type="dxa"/>
            <w:vAlign w:val="center"/>
            <w:textDirection w:val="lrTb"/>
            <w:noWrap/>
          </w:tcPr>
          <w:p>
            <w:pPr>
              <w:pStyle w:val="1094"/>
              <w:jc w:val="center"/>
              <w:rPr>
                <w:rFonts w:hint="eastAsia" w:ascii="宋体" w:hAnsi="宋体" w:eastAsia="宋体" w:cs="宋体"/>
                <w:sz w:val="24"/>
                <w:szCs w:val="32"/>
                <w:highlight w:val="none"/>
                <w:lang w:val="en-US" w:eastAsia="zh-CN"/>
              </w:rPr>
            </w:pPr>
            <w:r>
              <w:rPr>
                <w:rStyle w:val="1021"/>
                <w:rFonts w:hint="eastAsia" w:ascii="宋体" w:hAnsi="宋体" w:eastAsia="宋体" w:cs="宋体"/>
                <w:b w:val="0"/>
                <w:sz w:val="24"/>
                <w:szCs w:val="32"/>
                <w:highlight w:val="none"/>
              </w:rPr>
              <w:t xml:space="preserve">投标文件有效性和完整性</w:t>
            </w:r>
            <w:r/>
          </w:p>
        </w:tc>
        <w:tc>
          <w:tcPr>
            <w:tcMar>
              <w:top w:w="100" w:type="dxa"/>
              <w:bottom w:w="100" w:type="dxa"/>
            </w:tcMar>
            <w:tcW w:w="6368" w:type="dxa"/>
            <w:vAlign w:val="center"/>
            <w:textDirection w:val="lrTb"/>
            <w:noWrap/>
          </w:tcPr>
          <w:p>
            <w:pPr>
              <w:pStyle w:val="1094"/>
              <w:jc w:val="center"/>
              <w:rPr>
                <w:rFonts w:hint="default" w:ascii="宋体" w:hAnsi="宋体" w:eastAsia="宋体" w:cs="宋体"/>
                <w:sz w:val="24"/>
                <w:szCs w:val="32"/>
                <w:highlight w:val="none"/>
                <w:lang w:val="en-US"/>
              </w:rPr>
            </w:pPr>
            <w:r>
              <w:rPr>
                <w:rStyle w:val="1021"/>
                <w:rFonts w:hint="eastAsia" w:ascii="宋体" w:hAnsi="宋体" w:eastAsia="宋体" w:cs="宋体"/>
                <w:b w:val="0"/>
                <w:sz w:val="24"/>
                <w:szCs w:val="32"/>
                <w:highlight w:val="none"/>
              </w:rPr>
              <w:t xml:space="preserve">按照招标文件的</w:t>
            </w:r>
            <w:r>
              <w:rPr>
                <w:rStyle w:val="1021"/>
                <w:rFonts w:hint="eastAsia" w:ascii="宋体" w:hAnsi="宋体" w:eastAsia="宋体" w:cs="宋体"/>
                <w:b w:val="0"/>
                <w:sz w:val="24"/>
                <w:szCs w:val="32"/>
                <w:highlight w:val="none"/>
                <w:lang w:val="en-US" w:eastAsia="zh-CN"/>
              </w:rPr>
              <w:t xml:space="preserve">格式</w:t>
            </w:r>
            <w:r>
              <w:rPr>
                <w:rStyle w:val="1021"/>
                <w:rFonts w:hint="eastAsia" w:ascii="宋体" w:hAnsi="宋体" w:eastAsia="宋体" w:cs="宋体"/>
                <w:b w:val="0"/>
                <w:sz w:val="24"/>
                <w:szCs w:val="32"/>
                <w:highlight w:val="none"/>
              </w:rPr>
              <w:t xml:space="preserve">盖章签字等，投标文件内容完整性、齐全性、正确无误性。</w:t>
            </w:r>
            <w:r/>
          </w:p>
        </w:tc>
      </w:tr>
    </w:tbl>
    <w:p>
      <w:pPr>
        <w:rPr>
          <w:color w:val="000080"/>
          <w:sz w:val="20"/>
          <w:highlight w:val="none"/>
        </w:rPr>
      </w:pPr>
      <w:r>
        <w:rPr>
          <w:rFonts w:hint="eastAsia"/>
          <w:color w:val="000080"/>
          <w:sz w:val="20"/>
          <w:highlight w:val="none"/>
        </w:rPr>
        <w:t xml:space="preserve"> </w:t>
      </w:r>
      <w:bookmarkEnd w:id="280"/>
      <w:r/>
      <w:r/>
    </w:p>
    <w:p>
      <w:pPr>
        <w:rPr>
          <w:color w:val="000080"/>
          <w:sz w:val="20"/>
          <w:highlight w:val="none"/>
        </w:rPr>
      </w:pPr>
      <w:r>
        <w:rPr>
          <w:color w:val="000080"/>
          <w:sz w:val="20"/>
          <w:highlight w:val="none"/>
        </w:rPr>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18"/>
        <w:ind w:firstLine="321"/>
        <w:jc w:val="left"/>
        <w:spacing w:line="400" w:lineRule="exact"/>
        <w:rPr>
          <w:rFonts w:ascii="宋体" w:hAnsi="宋体" w:eastAsia="宋体"/>
          <w:color w:val="000000"/>
          <w:sz w:val="32"/>
          <w:highlight w:val="none"/>
        </w:rPr>
      </w:pPr>
      <w:r/>
      <w:bookmarkStart w:id="281" w:name="_Toc198306549"/>
      <w:r/>
      <w:bookmarkStart w:id="282" w:name="_Toc73365518"/>
      <w:r/>
      <w:bookmarkStart w:id="283" w:name="_Toc73364905"/>
      <w:r>
        <w:rPr>
          <w:rFonts w:hint="eastAsia" w:ascii="宋体" w:hAnsi="宋体" w:eastAsia="宋体"/>
          <w:color w:val="000000"/>
          <w:sz w:val="32"/>
          <w:highlight w:val="none"/>
        </w:rPr>
        <w:t xml:space="preserve">5．磋商记录</w:t>
      </w:r>
      <w:bookmarkEnd w:id="281"/>
      <w:r/>
      <w:bookmarkEnd w:id="282"/>
      <w:r/>
      <w:bookmarkEnd w:id="28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5.1《磋商记录》包括供应商答复或承诺的内容、磋商文件的变动情况及最后报价等。</w:t>
      </w:r>
      <w:r/>
    </w:p>
    <w:p>
      <w:pPr>
        <w:pStyle w:val="1018"/>
        <w:ind w:firstLine="321"/>
        <w:jc w:val="left"/>
        <w:spacing w:line="400" w:lineRule="exact"/>
        <w:rPr>
          <w:rFonts w:ascii="宋体" w:hAnsi="宋体" w:eastAsia="宋体"/>
          <w:color w:val="000000"/>
          <w:sz w:val="32"/>
          <w:highlight w:val="none"/>
        </w:rPr>
      </w:pPr>
      <w:r/>
      <w:bookmarkStart w:id="284" w:name="_Toc73364906"/>
      <w:r/>
      <w:bookmarkStart w:id="285" w:name="_Toc198306550"/>
      <w:r/>
      <w:bookmarkStart w:id="286" w:name="_Toc73365519"/>
      <w:r>
        <w:rPr>
          <w:rFonts w:hint="eastAsia" w:ascii="宋体" w:hAnsi="宋体" w:eastAsia="宋体"/>
          <w:color w:val="000000"/>
          <w:sz w:val="32"/>
          <w:highlight w:val="none"/>
        </w:rPr>
        <w:t xml:space="preserve">6．综合评分</w:t>
      </w:r>
      <w:bookmarkEnd w:id="284"/>
      <w:r/>
      <w:bookmarkEnd w:id="285"/>
      <w:r/>
      <w:bookmarkEnd w:id="286"/>
      <w:r/>
      <w:r/>
    </w:p>
    <w:p>
      <w:pPr>
        <w:ind w:firstLine="482"/>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经磋商确定最终采购需求和提交最后报价的供应商后，磋商小组采用综合评分法对提交最后报价的供应商的磋商响应文件和最后报价进行综合评分，总分100分。</w:t>
      </w:r>
      <w:r/>
    </w:p>
    <w:p>
      <w:pPr>
        <w:rPr>
          <w:highlight w:val="none"/>
        </w:rPr>
      </w:pPr>
      <w:r/>
      <w:bookmarkStart w:id="287" w:name="EBeb38bac6236d407ea758a92f796301c6"/>
      <w:r/>
      <w:bookmarkEnd w:id="287"/>
      <w:r/>
      <w:r/>
    </w:p>
    <w:tbl>
      <w:tblPr>
        <w:tblStyle w:val="803"/>
        <w:tblW w:w="5000" w:type="pct"/>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395"/>
        <w:gridCol w:w="2395"/>
        <w:gridCol w:w="2396"/>
        <w:gridCol w:w="2396"/>
      </w:tblGrid>
      <w:tr>
        <w:trPr/>
        <w:tc>
          <w:tcPr>
            <w:tcMar>
              <w:top w:w="100" w:type="dxa"/>
              <w:bottom w:w="100" w:type="dxa"/>
            </w:tcMar>
            <w:tcW w:w="2395" w:type="dxa"/>
            <w:vAlign w:val="center"/>
            <w:textDirection w:val="lrTb"/>
            <w:noWrap w:val="false"/>
          </w:tcPr>
          <w:p>
            <w:pPr>
              <w:jc w:val="center"/>
              <w:widowControl/>
              <w:rPr>
                <w:rFonts w:ascii="宋体" w:hAnsi="宋体" w:cs="宋体"/>
                <w:szCs w:val="24"/>
                <w:highlight w:val="none"/>
              </w:rPr>
            </w:pPr>
            <w:r>
              <w:rPr>
                <w:rFonts w:ascii="宋体" w:hAnsi="宋体" w:cs="宋体"/>
                <w:szCs w:val="24"/>
                <w:highlight w:val="none"/>
              </w:rPr>
              <w:t xml:space="preserve">评分项目</w:t>
            </w:r>
            <w:r/>
          </w:p>
        </w:tc>
        <w:tc>
          <w:tcPr>
            <w:tcMar>
              <w:top w:w="100" w:type="dxa"/>
              <w:bottom w:w="100" w:type="dxa"/>
            </w:tcMar>
            <w:tcW w:w="2395" w:type="dxa"/>
            <w:vAlign w:val="center"/>
            <w:textDirection w:val="lrTb"/>
            <w:noWrap w:val="false"/>
          </w:tcPr>
          <w:p>
            <w:pPr>
              <w:jc w:val="center"/>
              <w:widowControl/>
              <w:rPr>
                <w:rFonts w:ascii="宋体" w:hAnsi="宋体" w:cs="宋体"/>
                <w:szCs w:val="24"/>
                <w:highlight w:val="none"/>
              </w:rPr>
            </w:pPr>
            <w:r>
              <w:rPr>
                <w:rFonts w:ascii="宋体" w:hAnsi="宋体" w:cs="宋体"/>
                <w:szCs w:val="24"/>
                <w:highlight w:val="none"/>
              </w:rPr>
              <w:t xml:space="preserve">技术评估</w:t>
            </w:r>
            <w:r/>
          </w:p>
        </w:tc>
        <w:tc>
          <w:tcPr>
            <w:tcMar>
              <w:top w:w="100" w:type="dxa"/>
              <w:bottom w:w="100" w:type="dxa"/>
            </w:tcMar>
            <w:tcW w:w="2396" w:type="dxa"/>
            <w:vAlign w:val="center"/>
            <w:textDirection w:val="lrTb"/>
            <w:noWrap w:val="false"/>
          </w:tcPr>
          <w:p>
            <w:pPr>
              <w:jc w:val="center"/>
              <w:widowControl/>
              <w:rPr>
                <w:rFonts w:ascii="宋体" w:hAnsi="宋体" w:cs="宋体"/>
                <w:szCs w:val="24"/>
                <w:highlight w:val="none"/>
              </w:rPr>
            </w:pPr>
            <w:r>
              <w:rPr>
                <w:rFonts w:ascii="宋体" w:hAnsi="宋体" w:cs="宋体"/>
                <w:szCs w:val="24"/>
                <w:highlight w:val="none"/>
              </w:rPr>
              <w:t xml:space="preserve">商务评估</w:t>
            </w:r>
            <w:r/>
          </w:p>
        </w:tc>
        <w:tc>
          <w:tcPr>
            <w:tcMar>
              <w:top w:w="100" w:type="dxa"/>
              <w:bottom w:w="100" w:type="dxa"/>
            </w:tcMar>
            <w:tcW w:w="2396" w:type="dxa"/>
            <w:vAlign w:val="center"/>
            <w:textDirection w:val="lrTb"/>
            <w:noWrap w:val="false"/>
          </w:tcPr>
          <w:p>
            <w:pPr>
              <w:jc w:val="center"/>
              <w:widowControl/>
              <w:rPr>
                <w:rFonts w:ascii="宋体" w:hAnsi="宋体" w:cs="宋体"/>
                <w:szCs w:val="24"/>
                <w:highlight w:val="none"/>
              </w:rPr>
            </w:pPr>
            <w:r>
              <w:rPr>
                <w:rFonts w:ascii="宋体" w:hAnsi="宋体" w:cs="宋体"/>
                <w:szCs w:val="24"/>
                <w:highlight w:val="none"/>
              </w:rPr>
              <w:t xml:space="preserve">价格评估</w:t>
            </w:r>
            <w:r/>
          </w:p>
        </w:tc>
      </w:tr>
      <w:tr>
        <w:trPr/>
        <w:tc>
          <w:tcPr>
            <w:tcMar>
              <w:top w:w="100" w:type="dxa"/>
              <w:bottom w:w="100" w:type="dxa"/>
            </w:tcMar>
            <w:tcW w:w="2395" w:type="dxa"/>
            <w:vAlign w:val="center"/>
            <w:textDirection w:val="lrTb"/>
            <w:noWrap w:val="false"/>
          </w:tcPr>
          <w:p>
            <w:pPr>
              <w:jc w:val="center"/>
              <w:widowControl/>
              <w:rPr>
                <w:rFonts w:ascii="宋体" w:hAnsi="宋体" w:cs="宋体"/>
                <w:szCs w:val="24"/>
                <w:highlight w:val="none"/>
              </w:rPr>
            </w:pPr>
            <w:r>
              <w:rPr>
                <w:rFonts w:ascii="宋体" w:hAnsi="宋体" w:cs="宋体"/>
                <w:szCs w:val="24"/>
                <w:highlight w:val="none"/>
              </w:rPr>
              <w:t xml:space="preserve">分值</w:t>
            </w:r>
            <w:r/>
          </w:p>
        </w:tc>
        <w:tc>
          <w:tcPr>
            <w:tcMar>
              <w:top w:w="100" w:type="dxa"/>
              <w:bottom w:w="100" w:type="dxa"/>
            </w:tcMar>
            <w:tcW w:w="2395" w:type="dxa"/>
            <w:vAlign w:val="center"/>
            <w:textDirection w:val="lrTb"/>
            <w:noWrap w:val="false"/>
          </w:tcPr>
          <w:p>
            <w:pPr>
              <w:jc w:val="center"/>
              <w:widowControl/>
              <w:rPr>
                <w:rFonts w:ascii="宋体" w:hAnsi="宋体" w:cs="宋体"/>
                <w:color w:val="000000"/>
                <w:szCs w:val="24"/>
                <w:highlight w:val="none"/>
              </w:rPr>
            </w:pPr>
            <w:r>
              <w:rPr>
                <w:rFonts w:hint="eastAsia" w:ascii="宋体" w:hAnsi="宋体" w:cs="宋体"/>
                <w:color w:val="000000"/>
                <w:szCs w:val="24"/>
                <w:highlight w:val="none"/>
                <w:lang w:val="en-US" w:eastAsia="zh-CN"/>
              </w:rPr>
              <w:t xml:space="preserve">74</w:t>
            </w:r>
            <w:r>
              <w:rPr>
                <w:rFonts w:ascii="宋体" w:hAnsi="宋体" w:cs="宋体"/>
                <w:color w:val="000000"/>
                <w:szCs w:val="24"/>
                <w:highlight w:val="none"/>
              </w:rPr>
              <w:t xml:space="preserve">.00</w:t>
            </w:r>
            <w:r/>
          </w:p>
        </w:tc>
        <w:tc>
          <w:tcPr>
            <w:tcMar>
              <w:top w:w="100" w:type="dxa"/>
              <w:bottom w:w="100" w:type="dxa"/>
            </w:tcMar>
            <w:tcW w:w="2396" w:type="dxa"/>
            <w:vAlign w:val="center"/>
            <w:textDirection w:val="lrTb"/>
            <w:noWrap w:val="false"/>
          </w:tcPr>
          <w:p>
            <w:pPr>
              <w:jc w:val="center"/>
              <w:widowControl/>
              <w:rPr>
                <w:rFonts w:ascii="宋体" w:hAnsi="宋体" w:cs="宋体"/>
                <w:color w:val="000000"/>
                <w:szCs w:val="24"/>
                <w:highlight w:val="none"/>
              </w:rPr>
            </w:pPr>
            <w:r>
              <w:rPr>
                <w:rFonts w:hint="eastAsia" w:ascii="宋体" w:hAnsi="宋体" w:cs="宋体"/>
                <w:color w:val="000000"/>
                <w:szCs w:val="24"/>
                <w:highlight w:val="none"/>
                <w:lang w:val="en-US" w:eastAsia="zh-CN"/>
              </w:rPr>
              <w:t xml:space="preserve">16</w:t>
            </w:r>
            <w:r>
              <w:rPr>
                <w:rFonts w:ascii="宋体" w:hAnsi="宋体" w:cs="宋体"/>
                <w:color w:val="000000"/>
                <w:szCs w:val="24"/>
                <w:highlight w:val="none"/>
              </w:rPr>
              <w:t xml:space="preserve">.00</w:t>
            </w:r>
            <w:r/>
          </w:p>
        </w:tc>
        <w:tc>
          <w:tcPr>
            <w:tcMar>
              <w:top w:w="100" w:type="dxa"/>
              <w:bottom w:w="100" w:type="dxa"/>
            </w:tcMar>
            <w:tcW w:w="2396" w:type="dxa"/>
            <w:vAlign w:val="center"/>
            <w:textDirection w:val="lrTb"/>
            <w:noWrap w:val="false"/>
          </w:tcPr>
          <w:p>
            <w:pPr>
              <w:jc w:val="center"/>
              <w:widowControl/>
              <w:rPr>
                <w:rFonts w:ascii="宋体" w:hAnsi="宋体" w:cs="宋体"/>
                <w:color w:val="000000"/>
                <w:szCs w:val="24"/>
                <w:highlight w:val="none"/>
              </w:rPr>
            </w:pPr>
            <w:r>
              <w:rPr>
                <w:rFonts w:hint="eastAsia" w:ascii="宋体" w:hAnsi="宋体" w:cs="宋体"/>
                <w:color w:val="000000"/>
                <w:szCs w:val="24"/>
                <w:highlight w:val="none"/>
              </w:rPr>
              <w:t xml:space="preserve">10</w:t>
            </w:r>
            <w:r>
              <w:rPr>
                <w:rFonts w:ascii="宋体" w:hAnsi="宋体" w:cs="宋体"/>
                <w:color w:val="000000"/>
                <w:szCs w:val="24"/>
                <w:highlight w:val="none"/>
              </w:rPr>
              <w:t xml:space="preserve">.00</w:t>
            </w:r>
            <w:r/>
          </w:p>
        </w:tc>
      </w:tr>
    </w:tbl>
    <w:p>
      <w:pPr>
        <w:spacing w:line="360" w:lineRule="auto"/>
        <w:widowControl/>
        <w:rPr>
          <w:rFonts w:ascii="宋体" w:hAnsi="宋体"/>
          <w:b/>
          <w:color w:val="000080"/>
          <w:sz w:val="20"/>
          <w:szCs w:val="24"/>
          <w:highlight w:val="none"/>
        </w:rPr>
      </w:pPr>
      <w:r>
        <w:rPr>
          <w:rFonts w:ascii="宋体" w:hAnsi="宋体"/>
          <w:b/>
          <w:color w:val="000080"/>
          <w:sz w:val="20"/>
          <w:szCs w:val="24"/>
          <w:highlight w:val="none"/>
        </w:rPr>
        <w:t xml:space="preserve"> </w:t>
      </w:r>
      <w:r/>
    </w:p>
    <w:p>
      <w:pPr>
        <w:spacing w:line="360" w:lineRule="auto"/>
        <w:widowControl/>
        <w:rPr>
          <w:rFonts w:ascii="宋体" w:hAnsi="宋体"/>
          <w:b/>
          <w:color w:val="000000"/>
          <w:sz w:val="24"/>
          <w:szCs w:val="24"/>
          <w:highlight w:val="none"/>
        </w:rPr>
      </w:pPr>
      <w:r>
        <w:rPr>
          <w:rFonts w:hint="eastAsia" w:ascii="宋体" w:hAnsi="宋体"/>
          <w:b/>
          <w:color w:val="000000"/>
          <w:sz w:val="24"/>
          <w:szCs w:val="24"/>
          <w:highlight w:val="none"/>
        </w:rPr>
        <w:t xml:space="preserve">（一）技术评估</w:t>
      </w:r>
      <w:r/>
    </w:p>
    <w:p>
      <w:pPr>
        <w:spacing w:line="360" w:lineRule="auto"/>
        <w:widowControl/>
        <w:rPr>
          <w:rFonts w:ascii="宋体" w:hAnsi="宋体"/>
          <w:b/>
          <w:color w:val="000000"/>
          <w:sz w:val="24"/>
          <w:szCs w:val="24"/>
          <w:highlight w:val="none"/>
        </w:rPr>
      </w:pPr>
      <w:r/>
      <w:bookmarkStart w:id="288" w:name="EBb25e81e3b7d64d64942af6c0a230f60b"/>
      <w:r/>
      <w:r/>
    </w:p>
    <w:tbl>
      <w:tblPr>
        <w:tblStyle w:val="803"/>
        <w:tblW w:w="5000"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7"/>
        <w:gridCol w:w="978"/>
        <w:gridCol w:w="7360"/>
        <w:gridCol w:w="63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17" w:type="pct"/>
            <w:vAlign w:val="center"/>
            <w:textDirection w:val="lrTb"/>
            <w:noWrap w:val="false"/>
          </w:tcPr>
          <w:p>
            <w:pPr>
              <w:pStyle w:val="1095"/>
              <w:jc w:val="center"/>
              <w:rPr>
                <w:rFonts w:hint="eastAsia" w:ascii="宋体" w:hAnsi="宋体" w:eastAsia="宋体" w:cs="宋体"/>
                <w:sz w:val="21"/>
                <w:szCs w:val="21"/>
                <w:highlight w:val="none"/>
              </w:rPr>
            </w:pPr>
            <w:r/>
            <w:bookmarkStart w:id="289" w:name="EB6b2e05f244d844eab53af046ecb4a6fe"/>
            <w:r>
              <w:rPr>
                <w:rFonts w:hint="eastAsia" w:ascii="宋体" w:hAnsi="宋体" w:eastAsia="宋体" w:cs="宋体"/>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09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8" w:type="pct"/>
            <w:vAlign w:val="center"/>
            <w:textDirection w:val="lrTb"/>
            <w:noWrap w:val="false"/>
          </w:tcPr>
          <w:p>
            <w:pPr>
              <w:pStyle w:val="109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1" w:type="pct"/>
            <w:vAlign w:val="center"/>
            <w:textDirection w:val="lrTb"/>
            <w:noWrap w:val="false"/>
          </w:tcPr>
          <w:p>
            <w:pPr>
              <w:pStyle w:val="109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68" w:type="pct"/>
            <w:vAlign w:val="center"/>
            <w:textDirection w:val="lrTb"/>
            <w:noWrap w:val="false"/>
          </w:tcPr>
          <w:p>
            <w:pPr>
              <w:pStyle w:val="109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1" w:type="pct"/>
            <w:vAlign w:val="center"/>
            <w:textDirection w:val="lrTb"/>
            <w:noWrap w:val="false"/>
          </w:tcPr>
          <w:p>
            <w:pPr>
              <w:pStyle w:val="1095"/>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74</w:t>
            </w:r>
            <w:r>
              <w:rPr>
                <w:rFonts w:hint="eastAsia" w:ascii="宋体" w:hAnsi="宋体" w:eastAsia="宋体" w:cs="宋体"/>
                <w:sz w:val="21"/>
                <w:szCs w:val="21"/>
                <w:highlight w:val="none"/>
                <w:lang w:val="en-US" w:eastAsia="zh-CN"/>
              </w:rPr>
              <w:t xml:space="preserve">.0</w:t>
            </w:r>
            <w:r/>
          </w:p>
        </w:tc>
      </w:tr>
      <w:tr>
        <w:trPr>
          <w:trHeight w:val="1956"/>
        </w:trPr>
        <w:tc>
          <w:tcPr>
            <w:tcBorders>
              <w:top w:val="single" w:color="000000" w:sz="2" w:space="0"/>
              <w:left w:val="single" w:color="000000" w:sz="2" w:space="0"/>
              <w:bottom w:val="single" w:color="000000" w:sz="2" w:space="0"/>
              <w:right w:val="single" w:color="000000" w:sz="2" w:space="0"/>
            </w:tcBorders>
            <w:tcMar>
              <w:top w:w="100" w:type="dxa"/>
              <w:bottom w:w="100" w:type="dxa"/>
            </w:tcMar>
            <w:tcW w:w="317" w:type="pct"/>
            <w:vAlign w:val="center"/>
            <w:textDirection w:val="lrTb"/>
            <w:noWrap w:val="false"/>
          </w:tcPr>
          <w:p>
            <w:pPr>
              <w:pStyle w:val="1095"/>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09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技术服务要求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8" w:type="pct"/>
            <w:vAlign w:val="center"/>
            <w:textDirection w:val="lrTb"/>
            <w:noWrap w:val="false"/>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根据供应商提供的相应证明材料，就其对各设备的理解是否响应招标文件要求，功能是否合理、参数是否响应、设备性能是否满足进行详细评审，所投产品完全实质性响应招标文件要求的得</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分。</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标“▲”的功能及技术参数为重要性能指标，如有负偏离的，每有一项扣</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分扣完为止。</w:t>
            </w:r>
            <w:r/>
          </w:p>
          <w:p>
            <w:pPr>
              <w:pStyle w:val="82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在《技术响应偏离表》中须一一如实表述技术性能，须按照功能参数要求如实提供证明材料。证明材料经评委审核有效的，视为满足；未提供有效证明材料或证明材料中内容与所填报指标不一致的，该参数要求按负偏离处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1" w:type="pct"/>
            <w:vAlign w:val="center"/>
            <w:textDirection w:val="lrTb"/>
            <w:noWrap w:val="false"/>
          </w:tcPr>
          <w:p>
            <w:pPr>
              <w:pStyle w:val="1095"/>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17" w:type="pct"/>
            <w:vAlign w:val="center"/>
            <w:textDirection w:val="lrTb"/>
            <w:noWrap w:val="false"/>
          </w:tcPr>
          <w:p>
            <w:pPr>
              <w:jc w:val="center"/>
              <w:widowControl/>
              <w:rPr>
                <w:rFonts w:hint="eastAsia" w:ascii="宋体" w:hAnsi="宋体" w:eastAsia="宋体" w:cs="宋体"/>
                <w:sz w:val="21"/>
                <w:szCs w:val="21"/>
                <w:highlight w:val="none"/>
                <w:lang w:eastAsia="zh-CN"/>
              </w:rPr>
            </w:pPr>
            <w:r>
              <w:rPr>
                <w:rFonts w:hint="eastAsia" w:ascii="宋体" w:hAnsi="宋体" w:cs="宋体"/>
                <w:szCs w:val="24"/>
                <w:highlight w:val="none"/>
                <w:lang w:val="en-US" w:eastAsia="zh-CN"/>
              </w:rPr>
              <w:t xml:space="preserve">1.2</w:t>
            </w:r>
            <w:r/>
          </w:p>
        </w:tc>
        <w:tc>
          <w:tcPr>
            <w:tcBorders>
              <w:left w:val="single" w:color="000000" w:sz="2" w:space="0"/>
              <w:right w:val="single" w:color="000000" w:sz="2" w:space="0"/>
            </w:tcBorders>
            <w:tcMar>
              <w:top w:w="100" w:type="dxa"/>
              <w:bottom w:w="100" w:type="dxa"/>
            </w:tcMar>
            <w:tcW w:w="511" w:type="pct"/>
            <w:vAlign w:val="center"/>
            <w:textDirection w:val="lrTb"/>
            <w:noWrap w:val="false"/>
          </w:tcPr>
          <w:p>
            <w:pPr>
              <w:jc w:val="center"/>
              <w:widowControl/>
              <w:rPr>
                <w:rFonts w:hint="eastAsia" w:ascii="宋体" w:hAnsi="宋体" w:eastAsia="宋体" w:cs="宋体"/>
                <w:sz w:val="21"/>
                <w:szCs w:val="21"/>
                <w:highlight w:val="none"/>
              </w:rPr>
            </w:pPr>
            <w:r>
              <w:rPr>
                <w:rFonts w:hint="eastAsia" w:cs="宋体"/>
                <w:highlight w:val="none"/>
              </w:rPr>
              <w:t xml:space="preserve">项目理解方案评价</w:t>
            </w:r>
            <w:r/>
          </w:p>
        </w:tc>
        <w:tc>
          <w:tcPr>
            <w:tcBorders>
              <w:left w:val="single" w:color="000000" w:sz="2" w:space="0"/>
              <w:right w:val="single" w:color="000000" w:sz="2" w:space="0"/>
            </w:tcBorders>
            <w:tcMar>
              <w:top w:w="100" w:type="dxa"/>
              <w:bottom w:w="100" w:type="dxa"/>
            </w:tcMar>
            <w:tcW w:w="3838" w:type="pct"/>
            <w:vAlign w:val="center"/>
            <w:textDirection w:val="lrTb"/>
            <w:noWrap w:val="false"/>
          </w:tcPr>
          <w:p>
            <w:pPr>
              <w:jc w:val="left"/>
              <w:spacing w:before="100" w:beforeAutospacing="1" w:after="100" w:afterAutospacing="1"/>
              <w:widowControl/>
              <w:rPr>
                <w:rFonts w:hint="eastAsia" w:ascii="宋体" w:hAnsi="宋体" w:eastAsia="宋体" w:cs="宋体"/>
                <w:sz w:val="21"/>
                <w:szCs w:val="21"/>
                <w:highlight w:val="none"/>
              </w:rPr>
            </w:pPr>
            <w:r>
              <w:rPr>
                <w:rFonts w:hint="eastAsia" w:ascii="宋体" w:hAnsi="宋体" w:cs="宋体"/>
                <w:szCs w:val="21"/>
                <w:highlight w:val="none"/>
              </w:rPr>
              <w:t xml:space="preserve">根据供应商提供的项目理解方案，方案内容包括（1）项目背景；（2）项目现状；（3）项目需求；（4）系统架构</w:t>
            </w:r>
            <w:r>
              <w:rPr>
                <w:rFonts w:hint="eastAsia" w:ascii="宋体" w:hAnsi="宋体" w:cs="宋体"/>
                <w:szCs w:val="21"/>
                <w:highlight w:val="none"/>
                <w:lang w:val="en-US" w:eastAsia="zh-CN"/>
              </w:rPr>
              <w:t xml:space="preserve">、IP规划</w:t>
            </w:r>
            <w:r>
              <w:rPr>
                <w:rFonts w:hint="eastAsia" w:ascii="宋体" w:hAnsi="宋体" w:cs="宋体"/>
                <w:szCs w:val="21"/>
                <w:highlight w:val="none"/>
              </w:rPr>
              <w:t xml:space="preserve">与设备使用分布情况；（5）设备总体配置及部署。方案完全包含上述要点得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分；方案阐述详实的加</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分；方案准确、符合实际的加</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分；有缺项或未提供方案的不得分。本项最高得</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分。</w:t>
            </w:r>
            <w:r/>
          </w:p>
        </w:tc>
        <w:tc>
          <w:tcPr>
            <w:tcBorders>
              <w:left w:val="single" w:color="000000" w:sz="2" w:space="0"/>
              <w:right w:val="single" w:color="000000" w:sz="2" w:space="0"/>
            </w:tcBorders>
            <w:tcMar>
              <w:top w:w="100" w:type="dxa"/>
              <w:bottom w:w="100" w:type="dxa"/>
            </w:tcMar>
            <w:tcW w:w="331" w:type="pct"/>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cs="宋体"/>
                <w:szCs w:val="24"/>
                <w:highlight w:val="none"/>
                <w:lang w:val="en-US" w:eastAsia="zh-CN"/>
              </w:rPr>
              <w:t xml:space="preserve">11</w:t>
            </w:r>
            <w:r>
              <w:rPr>
                <w:rFonts w:hint="eastAsia" w:ascii="宋体" w:hAnsi="宋体" w:cs="宋体"/>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17" w:type="pct"/>
            <w:vAlign w:val="center"/>
            <w:textDirection w:val="lrTb"/>
            <w:noWrap w:val="false"/>
          </w:tcPr>
          <w:p>
            <w:pPr>
              <w:jc w:val="center"/>
              <w:widowControl/>
              <w:rPr>
                <w:rFonts w:hint="eastAsia" w:ascii="宋体" w:hAnsi="宋体" w:eastAsia="宋体" w:cs="宋体"/>
                <w:sz w:val="21"/>
                <w:szCs w:val="21"/>
                <w:highlight w:val="none"/>
                <w:lang w:eastAsia="zh-CN"/>
              </w:rPr>
            </w:pPr>
            <w:r>
              <w:rPr>
                <w:rFonts w:hint="eastAsia" w:ascii="宋体" w:hAnsi="宋体" w:cs="宋体"/>
                <w:szCs w:val="24"/>
                <w:highlight w:val="none"/>
                <w:lang w:val="en-US" w:eastAsia="zh-CN"/>
              </w:rPr>
              <w:t xml:space="preserve">1.3</w:t>
            </w:r>
            <w:r/>
          </w:p>
        </w:tc>
        <w:tc>
          <w:tcPr>
            <w:tcBorders>
              <w:left w:val="single" w:color="000000" w:sz="2" w:space="0"/>
              <w:right w:val="single" w:color="000000" w:sz="2" w:space="0"/>
            </w:tcBorders>
            <w:tcMar>
              <w:top w:w="100" w:type="dxa"/>
              <w:bottom w:w="100" w:type="dxa"/>
            </w:tcMar>
            <w:tcW w:w="511" w:type="pct"/>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szCs w:val="21"/>
                <w:highlight w:val="none"/>
              </w:rPr>
              <w:t xml:space="preserve">运维服务方案评价</w:t>
            </w:r>
            <w:r/>
          </w:p>
        </w:tc>
        <w:tc>
          <w:tcPr>
            <w:tcBorders>
              <w:left w:val="single" w:color="000000" w:sz="2" w:space="0"/>
              <w:right w:val="single" w:color="000000" w:sz="2" w:space="0"/>
            </w:tcBorders>
            <w:tcMar>
              <w:top w:w="100" w:type="dxa"/>
              <w:bottom w:w="100" w:type="dxa"/>
            </w:tcMar>
            <w:tcW w:w="3838" w:type="pct"/>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cs="宋体"/>
                <w:szCs w:val="21"/>
                <w:highlight w:val="none"/>
              </w:rPr>
              <w:t xml:space="preserve">根据供应商提供的运维服务方案，方案内容包括（1）运维团队组织架构和职责；（2）运维服务</w:t>
            </w:r>
            <w:r>
              <w:rPr>
                <w:rFonts w:hint="eastAsia" w:ascii="宋体" w:hAnsi="宋体" w:cs="宋体"/>
                <w:szCs w:val="21"/>
                <w:highlight w:val="none"/>
                <w:lang w:val="en-US" w:eastAsia="zh-CN"/>
              </w:rPr>
              <w:t xml:space="preserve">内容</w:t>
            </w:r>
            <w:r>
              <w:rPr>
                <w:rFonts w:hint="eastAsia" w:ascii="宋体" w:hAnsi="宋体" w:cs="宋体"/>
                <w:szCs w:val="21"/>
                <w:highlight w:val="none"/>
              </w:rPr>
              <w:t xml:space="preserve">；（3）运维服务</w:t>
            </w:r>
            <w:r>
              <w:rPr>
                <w:rFonts w:hint="eastAsia" w:ascii="宋体" w:hAnsi="宋体" w:cs="宋体"/>
                <w:szCs w:val="21"/>
                <w:highlight w:val="none"/>
                <w:lang w:val="en-US" w:eastAsia="zh-CN"/>
              </w:rPr>
              <w:t xml:space="preserve">体系</w:t>
            </w:r>
            <w:r>
              <w:rPr>
                <w:rFonts w:hint="eastAsia" w:ascii="宋体" w:hAnsi="宋体" w:cs="宋体"/>
                <w:szCs w:val="21"/>
                <w:highlight w:val="none"/>
              </w:rPr>
              <w:t xml:space="preserve">；（4）运维服务</w:t>
            </w:r>
            <w:r>
              <w:rPr>
                <w:rFonts w:hint="eastAsia" w:ascii="宋体" w:hAnsi="宋体" w:cs="宋体"/>
                <w:szCs w:val="21"/>
                <w:highlight w:val="none"/>
                <w:lang w:val="en-US" w:eastAsia="zh-CN"/>
              </w:rPr>
              <w:t xml:space="preserve">制度和流程</w:t>
            </w:r>
            <w:r>
              <w:rPr>
                <w:rFonts w:hint="eastAsia" w:ascii="宋体" w:hAnsi="宋体" w:cs="宋体"/>
                <w:szCs w:val="21"/>
                <w:highlight w:val="none"/>
              </w:rPr>
              <w:t xml:space="preserve">；（5）运维应急预案；（6）运维服务合理化建议。方案完全包含上述要点得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分；方案阐述详实的加</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分；方案有针对性且可操作性强的加</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分；有缺项或未提供方案的不得分。本项最高得</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分。</w:t>
            </w:r>
            <w:r/>
          </w:p>
        </w:tc>
        <w:tc>
          <w:tcPr>
            <w:tcBorders>
              <w:left w:val="single" w:color="000000" w:sz="2" w:space="0"/>
              <w:right w:val="single" w:color="000000" w:sz="2" w:space="0"/>
            </w:tcBorders>
            <w:tcMar>
              <w:top w:w="100" w:type="dxa"/>
              <w:bottom w:w="100" w:type="dxa"/>
            </w:tcMar>
            <w:tcW w:w="331" w:type="pct"/>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cs="宋体"/>
                <w:szCs w:val="24"/>
                <w:highlight w:val="none"/>
                <w:lang w:val="en-US" w:eastAsia="zh-CN"/>
              </w:rPr>
              <w:t xml:space="preserve">11</w:t>
            </w:r>
            <w:r>
              <w:rPr>
                <w:rFonts w:ascii="宋体" w:hAnsi="宋体" w:cs="宋体"/>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17" w:type="pct"/>
            <w:vAlign w:val="center"/>
            <w:textDirection w:val="lrTb"/>
            <w:noWrap w:val="false"/>
          </w:tcPr>
          <w:p>
            <w:pPr>
              <w:jc w:val="center"/>
              <w:widowControl/>
              <w:rPr>
                <w:rFonts w:hint="eastAsia" w:ascii="宋体" w:hAnsi="宋体" w:eastAsia="宋体" w:cs="宋体"/>
                <w:sz w:val="21"/>
                <w:szCs w:val="21"/>
                <w:highlight w:val="none"/>
                <w:lang w:eastAsia="zh-CN"/>
              </w:rPr>
            </w:pPr>
            <w:r>
              <w:rPr>
                <w:rFonts w:hint="eastAsia" w:ascii="宋体" w:hAnsi="宋体" w:cs="宋体"/>
                <w:szCs w:val="24"/>
                <w:highlight w:val="none"/>
                <w:lang w:val="en-US" w:eastAsia="zh-CN"/>
              </w:rPr>
              <w:t xml:space="preserve">1.4</w:t>
            </w:r>
            <w:r/>
          </w:p>
        </w:tc>
        <w:tc>
          <w:tcPr>
            <w:tcBorders>
              <w:left w:val="single" w:color="000000" w:sz="2" w:space="0"/>
              <w:right w:val="single" w:color="000000" w:sz="2" w:space="0"/>
            </w:tcBorders>
            <w:tcMar>
              <w:top w:w="100" w:type="dxa"/>
              <w:bottom w:w="100" w:type="dxa"/>
            </w:tcMar>
            <w:tcW w:w="511" w:type="pct"/>
            <w:vAlign w:val="center"/>
            <w:textDirection w:val="lrTb"/>
            <w:noWrap w:val="false"/>
          </w:tcPr>
          <w:p>
            <w:pPr>
              <w:jc w:val="center"/>
              <w:widowControl/>
              <w:rPr>
                <w:rFonts w:hint="eastAsia" w:ascii="宋体" w:hAnsi="宋体" w:eastAsia="宋体" w:cs="宋体"/>
                <w:sz w:val="21"/>
                <w:szCs w:val="21"/>
                <w:highlight w:val="none"/>
              </w:rPr>
            </w:pPr>
            <w:r>
              <w:rPr>
                <w:rFonts w:hint="eastAsia" w:cs="宋体"/>
                <w:highlight w:val="none"/>
              </w:rPr>
              <w:t xml:space="preserve">网络安全服务方案评价</w:t>
            </w:r>
            <w:r/>
          </w:p>
        </w:tc>
        <w:tc>
          <w:tcPr>
            <w:tcBorders>
              <w:left w:val="single" w:color="000000" w:sz="2" w:space="0"/>
              <w:right w:val="single" w:color="000000" w:sz="2" w:space="0"/>
            </w:tcBorders>
            <w:tcMar>
              <w:top w:w="100" w:type="dxa"/>
              <w:bottom w:w="100" w:type="dxa"/>
            </w:tcMar>
            <w:tcW w:w="3838" w:type="pct"/>
            <w:vAlign w:val="center"/>
            <w:textDirection w:val="lrTb"/>
            <w:noWrap w:val="false"/>
          </w:tcPr>
          <w:p>
            <w:pPr>
              <w:jc w:val="left"/>
              <w:spacing w:before="100" w:beforeAutospacing="1" w:after="100" w:afterAutospacing="1"/>
              <w:widowControl/>
              <w:rPr>
                <w:rFonts w:hint="eastAsia" w:ascii="宋体" w:hAnsi="宋体" w:eastAsia="宋体" w:cs="宋体"/>
                <w:sz w:val="21"/>
                <w:szCs w:val="21"/>
                <w:highlight w:val="none"/>
              </w:rPr>
            </w:pPr>
            <w:r>
              <w:rPr>
                <w:rFonts w:hint="eastAsia" w:ascii="宋体" w:hAnsi="宋体" w:cs="宋体"/>
                <w:szCs w:val="21"/>
                <w:highlight w:val="none"/>
              </w:rPr>
              <w:t xml:space="preserve">根据供应商提供的</w:t>
            </w:r>
            <w:r>
              <w:rPr>
                <w:rFonts w:hint="eastAsia" w:cs="宋体"/>
                <w:highlight w:val="none"/>
              </w:rPr>
              <w:t xml:space="preserve">网络安全服务方案，方案内容包括（1）运维团队组织架构和职责；（2）网络架构阐述；（3）服务器系统漏洞、终端防病毒处理方案；（4）网络安全应急响应处置流程；（5）应急攻防演练。</w:t>
            </w:r>
            <w:r>
              <w:rPr>
                <w:rFonts w:hint="eastAsia" w:ascii="宋体" w:hAnsi="宋体" w:cs="宋体"/>
                <w:szCs w:val="21"/>
                <w:highlight w:val="none"/>
              </w:rPr>
              <w:t xml:space="preserve">方案完全包含上述要点得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分；方案阐述详实完善的加</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分；方案有针对性且可操作性强的加</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分；有缺项或未提供方案的不得分。本项最高得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tc>
        <w:tc>
          <w:tcPr>
            <w:tcBorders>
              <w:left w:val="single" w:color="000000" w:sz="2" w:space="0"/>
              <w:right w:val="single" w:color="000000" w:sz="2" w:space="0"/>
            </w:tcBorders>
            <w:tcMar>
              <w:top w:w="100" w:type="dxa"/>
              <w:bottom w:w="100" w:type="dxa"/>
            </w:tcMar>
            <w:tcW w:w="331" w:type="pct"/>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cs="宋体"/>
                <w:szCs w:val="24"/>
                <w:highlight w:val="none"/>
                <w:lang w:val="en-US" w:eastAsia="zh-CN"/>
              </w:rPr>
              <w:t xml:space="preserve">10</w:t>
            </w:r>
            <w:r>
              <w:rPr>
                <w:rFonts w:hint="eastAsia" w:ascii="宋体" w:hAnsi="宋体" w:cs="宋体"/>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17" w:type="pct"/>
            <w:vAlign w:val="center"/>
            <w:textDirection w:val="lrTb"/>
            <w:noWrap w:val="false"/>
          </w:tcPr>
          <w:p>
            <w:pPr>
              <w:jc w:val="center"/>
              <w:widowControl/>
              <w:rPr>
                <w:rFonts w:hint="eastAsia" w:ascii="宋体" w:hAnsi="宋体" w:eastAsia="宋体" w:cs="宋体"/>
                <w:sz w:val="21"/>
                <w:szCs w:val="21"/>
                <w:highlight w:val="none"/>
                <w:lang w:eastAsia="zh-CN"/>
              </w:rPr>
            </w:pPr>
            <w:r>
              <w:rPr>
                <w:rFonts w:hint="eastAsia" w:ascii="宋体" w:hAnsi="宋体" w:cs="宋体"/>
                <w:szCs w:val="24"/>
                <w:highlight w:val="none"/>
                <w:lang w:val="en-US" w:eastAsia="zh-CN"/>
              </w:rPr>
              <w:t xml:space="preserve">1.5</w:t>
            </w:r>
            <w:r/>
          </w:p>
        </w:tc>
        <w:tc>
          <w:tcPr>
            <w:tcBorders>
              <w:left w:val="single" w:color="000000" w:sz="2" w:space="0"/>
              <w:right w:val="single" w:color="000000" w:sz="2" w:space="0"/>
            </w:tcBorders>
            <w:tcMar>
              <w:top w:w="100" w:type="dxa"/>
              <w:bottom w:w="100" w:type="dxa"/>
            </w:tcMar>
            <w:tcW w:w="511" w:type="pct"/>
            <w:vAlign w:val="center"/>
            <w:textDirection w:val="lrTb"/>
            <w:noWrap w:val="false"/>
          </w:tcPr>
          <w:p>
            <w:pPr>
              <w:jc w:val="center"/>
              <w:widowControl/>
              <w:rPr>
                <w:rFonts w:hint="eastAsia" w:ascii="宋体" w:hAnsi="宋体" w:eastAsia="宋体" w:cs="宋体"/>
                <w:sz w:val="21"/>
                <w:szCs w:val="21"/>
                <w:highlight w:val="none"/>
              </w:rPr>
            </w:pPr>
            <w:r>
              <w:rPr>
                <w:rFonts w:hint="eastAsia" w:cs="宋体"/>
                <w:highlight w:val="none"/>
              </w:rPr>
              <w:t xml:space="preserve">边界安全防护服务方案评价</w:t>
            </w:r>
            <w:r/>
          </w:p>
        </w:tc>
        <w:tc>
          <w:tcPr>
            <w:tcBorders>
              <w:left w:val="single" w:color="000000" w:sz="2" w:space="0"/>
              <w:right w:val="single" w:color="000000" w:sz="2" w:space="0"/>
            </w:tcBorders>
            <w:tcMar>
              <w:top w:w="100" w:type="dxa"/>
              <w:bottom w:w="100" w:type="dxa"/>
            </w:tcMar>
            <w:tcW w:w="3838" w:type="pct"/>
            <w:vAlign w:val="center"/>
            <w:textDirection w:val="lrTb"/>
            <w:noWrap w:val="false"/>
          </w:tcPr>
          <w:p>
            <w:pPr>
              <w:jc w:val="left"/>
              <w:spacing w:before="100" w:beforeAutospacing="1" w:after="100" w:afterAutospacing="1"/>
              <w:widowControl/>
              <w:rPr>
                <w:rFonts w:hint="eastAsia" w:ascii="宋体" w:hAnsi="宋体" w:eastAsia="宋体" w:cs="宋体"/>
                <w:sz w:val="21"/>
                <w:szCs w:val="21"/>
                <w:highlight w:val="none"/>
              </w:rPr>
            </w:pPr>
            <w:r>
              <w:rPr>
                <w:rFonts w:hint="eastAsia" w:ascii="宋体" w:hAnsi="宋体" w:cs="宋体"/>
                <w:szCs w:val="21"/>
                <w:highlight w:val="none"/>
              </w:rPr>
              <w:t xml:space="preserve">根据供应商提供的</w:t>
            </w:r>
            <w:r>
              <w:rPr>
                <w:rFonts w:hint="eastAsia" w:cs="宋体"/>
                <w:highlight w:val="none"/>
              </w:rPr>
              <w:t xml:space="preserve">边界安全防护服务方案，方案内容包括（1）防护体系完整性；（2）威胁检测与分析能力；（3）安全策略定制；（4）服务质量保障。</w:t>
            </w:r>
            <w:r>
              <w:rPr>
                <w:rFonts w:hint="eastAsia" w:ascii="宋体" w:hAnsi="宋体" w:cs="宋体"/>
                <w:szCs w:val="21"/>
                <w:highlight w:val="none"/>
              </w:rPr>
              <w:t xml:space="preserve">方案完全包含上述要点得4分；方案阐述详实、严密的加</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分；方案科学、可操作性强的加</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分；有缺项或未提供方案的不得分。本项最高得</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tc>
        <w:tc>
          <w:tcPr>
            <w:tcBorders>
              <w:left w:val="single" w:color="000000" w:sz="2" w:space="0"/>
              <w:right w:val="single" w:color="000000" w:sz="2" w:space="0"/>
            </w:tcBorders>
            <w:tcMar>
              <w:top w:w="100" w:type="dxa"/>
              <w:bottom w:w="100" w:type="dxa"/>
            </w:tcMar>
            <w:tcW w:w="331" w:type="pct"/>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cs="宋体"/>
                <w:szCs w:val="24"/>
                <w:highlight w:val="none"/>
                <w:lang w:val="en-US" w:eastAsia="zh-CN"/>
              </w:rPr>
              <w:t xml:space="preserve">8</w:t>
            </w:r>
            <w:r>
              <w:rPr>
                <w:rFonts w:hint="eastAsia" w:ascii="宋体" w:hAnsi="宋体" w:cs="宋体"/>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17" w:type="pct"/>
            <w:vAlign w:val="center"/>
            <w:textDirection w:val="lrTb"/>
            <w:noWrap w:val="false"/>
          </w:tcPr>
          <w:p>
            <w:pPr>
              <w:jc w:val="center"/>
              <w:widowControl/>
              <w:rPr>
                <w:rFonts w:hint="eastAsia" w:ascii="宋体" w:hAnsi="宋体" w:eastAsia="宋体" w:cs="宋体"/>
                <w:sz w:val="21"/>
                <w:szCs w:val="21"/>
                <w:highlight w:val="none"/>
                <w:lang w:eastAsia="zh-CN"/>
              </w:rPr>
            </w:pPr>
            <w:r>
              <w:rPr>
                <w:rFonts w:hint="eastAsia" w:ascii="宋体" w:hAnsi="宋体" w:cs="宋体"/>
                <w:szCs w:val="24"/>
                <w:highlight w:val="none"/>
              </w:rPr>
              <w:t xml:space="preserve">1.</w:t>
            </w:r>
            <w:r>
              <w:rPr>
                <w:rFonts w:hint="eastAsia" w:ascii="宋体" w:hAnsi="宋体" w:cs="宋体"/>
                <w:szCs w:val="24"/>
                <w:highlight w:val="none"/>
                <w:lang w:val="en-US" w:eastAsia="zh-CN"/>
              </w:rPr>
              <w:t xml:space="preserve">6</w:t>
            </w:r>
            <w:r/>
          </w:p>
        </w:tc>
        <w:tc>
          <w:tcPr>
            <w:tcBorders>
              <w:left w:val="single" w:color="000000" w:sz="2" w:space="0"/>
              <w:right w:val="single" w:color="000000" w:sz="2" w:space="0"/>
            </w:tcBorders>
            <w:tcMar>
              <w:top w:w="100" w:type="dxa"/>
              <w:bottom w:w="100" w:type="dxa"/>
            </w:tcMar>
            <w:tcW w:w="511" w:type="pct"/>
            <w:vAlign w:val="center"/>
            <w:textDirection w:val="lrTb"/>
            <w:noWrap w:val="false"/>
          </w:tcPr>
          <w:p>
            <w:pPr>
              <w:jc w:val="center"/>
              <w:widowControl/>
              <w:rPr>
                <w:rFonts w:hint="eastAsia" w:ascii="宋体" w:hAnsi="宋体" w:eastAsia="宋体" w:cs="宋体"/>
                <w:sz w:val="21"/>
                <w:szCs w:val="21"/>
                <w:highlight w:val="none"/>
              </w:rPr>
            </w:pPr>
            <w:r>
              <w:rPr>
                <w:rFonts w:hint="eastAsia" w:cs="宋体"/>
                <w:highlight w:val="none"/>
              </w:rPr>
              <w:t xml:space="preserve">虚拟化与存储维护方案评价</w:t>
            </w:r>
            <w:r/>
          </w:p>
        </w:tc>
        <w:tc>
          <w:tcPr>
            <w:tcBorders>
              <w:left w:val="single" w:color="000000" w:sz="2" w:space="0"/>
              <w:right w:val="single" w:color="000000" w:sz="2" w:space="0"/>
            </w:tcBorders>
            <w:tcMar>
              <w:top w:w="100" w:type="dxa"/>
              <w:bottom w:w="100" w:type="dxa"/>
            </w:tcMar>
            <w:tcW w:w="3838" w:type="pct"/>
            <w:vAlign w:val="center"/>
            <w:textDirection w:val="lrTb"/>
            <w:noWrap w:val="false"/>
          </w:tcPr>
          <w:p>
            <w:pPr>
              <w:jc w:val="left"/>
              <w:spacing w:before="100" w:beforeAutospacing="1" w:after="100" w:afterAutospacing="1"/>
              <w:widowControl/>
              <w:rPr>
                <w:rFonts w:hint="eastAsia" w:ascii="宋体" w:hAnsi="宋体" w:eastAsia="宋体" w:cs="宋体"/>
                <w:sz w:val="21"/>
                <w:szCs w:val="21"/>
                <w:highlight w:val="none"/>
              </w:rPr>
            </w:pPr>
            <w:r>
              <w:rPr>
                <w:rFonts w:hint="eastAsia" w:ascii="宋体" w:hAnsi="宋体" w:cs="宋体"/>
                <w:szCs w:val="21"/>
                <w:highlight w:val="none"/>
              </w:rPr>
              <w:t xml:space="preserve">根据供应商提供的虚拟化与存储维护方案，方案内容包括（1）虚拟化、存储整体架构设计；（2）资源分配；（3）存储扩容对接方案。方案完全包含上述要点得4分；方案阐述详实、严密的加1分；方案科学、可操作性强的加</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分；有缺项或未提供方案的不得分。本项最高得</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p>
        </w:tc>
        <w:tc>
          <w:tcPr>
            <w:tcBorders>
              <w:left w:val="single" w:color="000000" w:sz="2" w:space="0"/>
              <w:right w:val="single" w:color="000000" w:sz="2" w:space="0"/>
            </w:tcBorders>
            <w:tcMar>
              <w:top w:w="100" w:type="dxa"/>
              <w:bottom w:w="100" w:type="dxa"/>
            </w:tcMar>
            <w:tcW w:w="331" w:type="pct"/>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cs="宋体"/>
                <w:szCs w:val="24"/>
                <w:highlight w:val="none"/>
                <w:lang w:val="en-US" w:eastAsia="zh-CN"/>
              </w:rPr>
              <w:t xml:space="preserve">7</w:t>
            </w:r>
            <w:r>
              <w:rPr>
                <w:rFonts w:hint="eastAsia" w:ascii="宋体" w:hAnsi="宋体" w:cs="宋体"/>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17" w:type="pct"/>
            <w:vAlign w:val="center"/>
            <w:textDirection w:val="lrTb"/>
            <w:noWrap w:val="false"/>
          </w:tcPr>
          <w:p>
            <w:pPr>
              <w:jc w:val="center"/>
              <w:widowControl/>
              <w:rPr>
                <w:rFonts w:hint="eastAsia" w:ascii="宋体" w:hAnsi="宋体" w:eastAsia="宋体" w:cs="宋体"/>
                <w:sz w:val="21"/>
                <w:szCs w:val="21"/>
                <w:highlight w:val="none"/>
                <w:lang w:eastAsia="zh-CN"/>
              </w:rPr>
            </w:pPr>
            <w:r>
              <w:rPr>
                <w:rFonts w:hint="eastAsia" w:ascii="宋体" w:hAnsi="宋体" w:cs="宋体"/>
                <w:szCs w:val="24"/>
                <w:highlight w:val="none"/>
              </w:rPr>
              <w:t xml:space="preserve">1.</w:t>
            </w:r>
            <w:r>
              <w:rPr>
                <w:rFonts w:hint="eastAsia" w:ascii="宋体" w:hAnsi="宋体" w:cs="宋体"/>
                <w:szCs w:val="24"/>
                <w:highlight w:val="none"/>
                <w:lang w:val="en-US" w:eastAsia="zh-CN"/>
              </w:rPr>
              <w:t xml:space="preserve">7</w:t>
            </w:r>
            <w:r/>
          </w:p>
        </w:tc>
        <w:tc>
          <w:tcPr>
            <w:tcBorders>
              <w:left w:val="single" w:color="000000" w:sz="2" w:space="0"/>
              <w:right w:val="single" w:color="000000" w:sz="2" w:space="0"/>
            </w:tcBorders>
            <w:tcMar>
              <w:top w:w="100" w:type="dxa"/>
              <w:bottom w:w="100" w:type="dxa"/>
            </w:tcMar>
            <w:tcW w:w="511" w:type="pct"/>
            <w:vAlign w:val="center"/>
            <w:textDirection w:val="lrTb"/>
            <w:noWrap w:val="false"/>
          </w:tcPr>
          <w:p>
            <w:pPr>
              <w:jc w:val="center"/>
              <w:widowControl/>
              <w:rPr>
                <w:rFonts w:hint="eastAsia" w:ascii="宋体" w:hAnsi="宋体" w:eastAsia="宋体" w:cs="宋体"/>
                <w:sz w:val="21"/>
                <w:szCs w:val="21"/>
                <w:highlight w:val="none"/>
              </w:rPr>
            </w:pPr>
            <w:r>
              <w:rPr>
                <w:rFonts w:hint="eastAsia" w:cs="宋体"/>
                <w:highlight w:val="none"/>
              </w:rPr>
              <w:t xml:space="preserve">备品备件方案评价</w:t>
            </w:r>
            <w:r/>
          </w:p>
        </w:tc>
        <w:tc>
          <w:tcPr>
            <w:tcBorders>
              <w:left w:val="single" w:color="000000" w:sz="2" w:space="0"/>
              <w:right w:val="single" w:color="000000" w:sz="2" w:space="0"/>
            </w:tcBorders>
            <w:tcMar>
              <w:top w:w="100" w:type="dxa"/>
              <w:bottom w:w="100" w:type="dxa"/>
            </w:tcMar>
            <w:tcW w:w="3838" w:type="pct"/>
            <w:vAlign w:val="center"/>
            <w:textDirection w:val="lrTb"/>
            <w:noWrap w:val="false"/>
          </w:tcPr>
          <w:p>
            <w:pPr>
              <w:jc w:val="left"/>
              <w:spacing w:before="100" w:beforeAutospacing="1" w:after="100" w:afterAutospacing="1"/>
              <w:widowControl/>
              <w:rPr>
                <w:rFonts w:hint="eastAsia" w:ascii="宋体" w:hAnsi="宋体" w:eastAsia="宋体" w:cs="宋体"/>
                <w:sz w:val="21"/>
                <w:szCs w:val="21"/>
                <w:highlight w:val="none"/>
              </w:rPr>
            </w:pPr>
            <w:r>
              <w:rPr>
                <w:rFonts w:hint="eastAsia" w:ascii="宋体" w:hAnsi="宋体" w:cs="宋体"/>
                <w:szCs w:val="21"/>
                <w:highlight w:val="none"/>
              </w:rPr>
              <w:t xml:space="preserve">根据供应商提供的项目备品备件方案，方案内容包括（1）备品备件清单；（2）备品备件库设置；（3）备品备件质量管理。方案完全包含上述要点得3分；方案阐述详实、严密的加</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分；方案科学、可操作性强的加2分；有缺项或未提供方案的不得分。本项最高得</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p>
        </w:tc>
        <w:tc>
          <w:tcPr>
            <w:tcBorders>
              <w:left w:val="single" w:color="000000" w:sz="2" w:space="0"/>
              <w:right w:val="single" w:color="000000" w:sz="2" w:space="0"/>
            </w:tcBorders>
            <w:tcMar>
              <w:top w:w="100" w:type="dxa"/>
              <w:bottom w:w="100" w:type="dxa"/>
            </w:tcMar>
            <w:tcW w:w="331" w:type="pct"/>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cs="宋体"/>
                <w:szCs w:val="24"/>
                <w:highlight w:val="none"/>
                <w:lang w:val="en-US" w:eastAsia="zh-CN"/>
              </w:rPr>
              <w:t xml:space="preserve">7</w:t>
            </w:r>
            <w:r>
              <w:rPr>
                <w:rFonts w:hint="eastAsia" w:ascii="宋体" w:hAnsi="宋体" w:cs="宋体"/>
                <w:szCs w:val="24"/>
                <w:highlight w:val="none"/>
              </w:rPr>
              <w:t xml:space="preserve">.0</w:t>
            </w:r>
            <w:bookmarkEnd w:id="289"/>
            <w:r/>
          </w:p>
        </w:tc>
      </w:tr>
    </w:tbl>
    <w:p>
      <w:pPr>
        <w:spacing w:line="360" w:lineRule="auto"/>
        <w:widowControl/>
        <w:rPr>
          <w:rFonts w:ascii="宋体" w:hAnsi="宋体"/>
          <w:b/>
          <w:color w:val="000000"/>
          <w:sz w:val="24"/>
          <w:szCs w:val="24"/>
          <w:highlight w:val="none"/>
        </w:rPr>
      </w:pPr>
      <w:r>
        <w:rPr>
          <w:rFonts w:ascii="宋体" w:hAnsi="宋体"/>
          <w:b/>
          <w:color w:val="000000"/>
          <w:sz w:val="24"/>
          <w:szCs w:val="24"/>
          <w:highlight w:val="none"/>
        </w:rPr>
      </w:r>
      <w:r/>
    </w:p>
    <w:p>
      <w:pPr>
        <w:spacing w:line="360" w:lineRule="auto"/>
        <w:widowControl/>
        <w:rPr>
          <w:rFonts w:ascii="宋体" w:hAnsi="宋体"/>
          <w:b/>
          <w:sz w:val="20"/>
          <w:szCs w:val="24"/>
          <w:highlight w:val="none"/>
        </w:rPr>
      </w:pPr>
      <w:r>
        <w:rPr>
          <w:rFonts w:ascii="宋体" w:hAnsi="宋体"/>
          <w:b/>
          <w:sz w:val="20"/>
          <w:szCs w:val="24"/>
          <w:highlight w:val="none"/>
        </w:rPr>
        <w:t xml:space="preserve"> </w:t>
      </w:r>
      <w:bookmarkEnd w:id="288"/>
      <w:r/>
      <w:r/>
    </w:p>
    <w:p>
      <w:pPr>
        <w:numPr>
          <w:ilvl w:val="0"/>
          <w:numId w:val="0"/>
        </w:numPr>
        <w:spacing w:line="360" w:lineRule="auto"/>
        <w:widowControl/>
        <w:rPr>
          <w:rFonts w:hint="eastAsia" w:ascii="宋体" w:hAnsi="宋体"/>
          <w:b/>
          <w:sz w:val="24"/>
          <w:szCs w:val="24"/>
          <w:highlight w:val="none"/>
        </w:rPr>
      </w:pPr>
      <w:r>
        <w:rPr>
          <w:rFonts w:hint="eastAsia" w:ascii="宋体" w:hAnsi="宋体" w:eastAsia="宋体" w:cs="Times New Roman"/>
          <w:b/>
          <w:sz w:val="24"/>
          <w:szCs w:val="24"/>
          <w:highlight w:val="none"/>
          <w:lang w:val="en-US" w:eastAsia="zh-CN" w:bidi="ar-SA"/>
        </w:rPr>
        <w:t xml:space="preserve">（二）</w:t>
      </w:r>
      <w:r>
        <w:rPr>
          <w:rFonts w:hint="eastAsia" w:ascii="宋体" w:hAnsi="宋体"/>
          <w:b/>
          <w:sz w:val="24"/>
          <w:szCs w:val="24"/>
          <w:highlight w:val="none"/>
        </w:rPr>
        <w:t xml:space="preserve">商务评估</w:t>
      </w:r>
      <w:r/>
    </w:p>
    <w:tbl>
      <w:tblPr>
        <w:tblStyle w:val="803"/>
        <w:tblW w:w="5001" w:type="pct"/>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398"/>
        <w:gridCol w:w="6680"/>
        <w:gridCol w:w="86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096"/>
              <w:jc w:val="center"/>
              <w:rPr>
                <w:rFonts w:hint="eastAsia" w:ascii="宋体" w:hAnsi="宋体" w:eastAsia="宋体" w:cs="宋体"/>
                <w:sz w:val="21"/>
                <w:szCs w:val="21"/>
                <w:highlight w:val="none"/>
              </w:rPr>
            </w:pPr>
            <w:r/>
            <w:bookmarkStart w:id="290" w:name="EBcc36ae01fb994a918da451ccb0f74e57"/>
            <w:r>
              <w:rPr>
                <w:rFonts w:hint="eastAsia" w:ascii="宋体" w:hAnsi="宋体" w:eastAsia="宋体" w:cs="宋体"/>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9" w:type="pct"/>
            <w:vAlign w:val="center"/>
            <w:textDirection w:val="lrTb"/>
            <w:noWrap w:val="false"/>
          </w:tcPr>
          <w:p>
            <w:pPr>
              <w:pStyle w:val="109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83" w:type="pct"/>
            <w:vAlign w:val="center"/>
            <w:textDirection w:val="lrTb"/>
            <w:noWrap w:val="false"/>
          </w:tcPr>
          <w:p>
            <w:pPr>
              <w:pStyle w:val="109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9" w:type="pct"/>
            <w:vAlign w:val="center"/>
            <w:textDirection w:val="lrTb"/>
            <w:noWrap w:val="false"/>
          </w:tcPr>
          <w:p>
            <w:pPr>
              <w:pStyle w:val="109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50" w:type="pct"/>
            <w:vAlign w:val="center"/>
            <w:textDirection w:val="lrTb"/>
            <w:noWrap w:val="false"/>
          </w:tcPr>
          <w:p>
            <w:pPr>
              <w:pStyle w:val="109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9" w:type="pct"/>
            <w:vAlign w:val="center"/>
            <w:textDirection w:val="lrTb"/>
            <w:noWrap w:val="false"/>
          </w:tcPr>
          <w:p>
            <w:pPr>
              <w:pStyle w:val="109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p>
        </w:tc>
      </w:tr>
      <w:tr>
        <w:trPr>
          <w:trHeight w:val="98"/>
        </w:trPr>
        <w:tc>
          <w:tcPr>
            <w:tcBorders>
              <w:top w:val="single" w:color="000000" w:sz="2" w:space="0"/>
              <w:left w:val="single" w:color="000000" w:sz="2" w:space="0"/>
              <w:bottom w:val="single" w:color="000000" w:sz="2" w:space="0"/>
              <w:right w:val="single" w:color="000000" w:sz="2" w:space="0"/>
            </w:tcBorders>
            <w:tcMar>
              <w:top w:w="100" w:type="dxa"/>
              <w:bottom w:w="100" w:type="dxa"/>
            </w:tcMar>
            <w:tcW w:w="645"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cs="宋体"/>
                <w:szCs w:val="24"/>
                <w:highlight w:val="none"/>
                <w:lang w:val="en-US" w:eastAsia="zh-CN"/>
              </w:rPr>
              <w:t xml:space="preserve">2</w:t>
            </w:r>
            <w:r>
              <w:rPr>
                <w:rFonts w:hint="eastAsia" w:ascii="宋体" w:hAnsi="宋体" w:cs="宋体"/>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8" w:type="dxa"/>
            <w:vAlign w:val="center"/>
            <w:textDirection w:val="lrTb"/>
            <w:noWrap w:val="false"/>
          </w:tcPr>
          <w:p>
            <w:pPr>
              <w:jc w:val="center"/>
              <w:widowControl/>
              <w:rPr>
                <w:rFonts w:hint="default" w:ascii="宋体" w:hAnsi="宋体" w:eastAsia="宋体" w:cs="宋体"/>
                <w:bCs/>
                <w:sz w:val="21"/>
                <w:szCs w:val="21"/>
                <w:highlight w:val="none"/>
                <w:lang w:val="en-US" w:eastAsia="zh-CN"/>
              </w:rPr>
            </w:pPr>
            <w:r>
              <w:rPr>
                <w:rFonts w:hint="eastAsia" w:ascii="宋体" w:hAnsi="宋体" w:cs="宋体"/>
                <w:szCs w:val="24"/>
                <w:highlight w:val="none"/>
              </w:rPr>
              <w:t xml:space="preserve">类似</w:t>
            </w:r>
            <w:r>
              <w:rPr>
                <w:rFonts w:ascii="宋体" w:hAnsi="宋体" w:cs="宋体"/>
                <w:szCs w:val="24"/>
                <w:highlight w:val="none"/>
              </w:rPr>
              <w:t xml:space="preserve">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83" w:type="pct"/>
            <w:vAlign w:val="center"/>
            <w:textDirection w:val="lrTb"/>
            <w:noWrap w:val="false"/>
          </w:tcPr>
          <w:p>
            <w:pPr>
              <w:jc w:val="left"/>
              <w:widowControl/>
              <w:rPr>
                <w:rFonts w:ascii="宋体" w:hAnsi="宋体" w:cs="宋体"/>
                <w:szCs w:val="24"/>
                <w:highlight w:val="none"/>
              </w:rPr>
            </w:pPr>
            <w:r>
              <w:rPr>
                <w:rFonts w:hint="eastAsia" w:ascii="宋体" w:hAnsi="宋体" w:cs="宋体"/>
                <w:szCs w:val="24"/>
                <w:highlight w:val="none"/>
              </w:rPr>
              <w:t xml:space="preserve">自202</w:t>
            </w:r>
            <w:r>
              <w:rPr>
                <w:rFonts w:hint="eastAsia" w:ascii="宋体" w:hAnsi="宋体" w:cs="宋体"/>
                <w:szCs w:val="24"/>
                <w:highlight w:val="none"/>
                <w:lang w:val="en-US" w:eastAsia="zh-CN"/>
              </w:rPr>
              <w:t xml:space="preserve">2</w:t>
            </w:r>
            <w:r>
              <w:rPr>
                <w:rFonts w:hint="eastAsia" w:ascii="宋体" w:hAnsi="宋体" w:cs="宋体"/>
                <w:szCs w:val="24"/>
                <w:highlight w:val="none"/>
              </w:rPr>
              <w:t xml:space="preserve">年1月1日（时间以合同签订时间为准）以来，供应商承接过类似项目的，每提供</w:t>
            </w:r>
            <w:r>
              <w:rPr>
                <w:rFonts w:hint="eastAsia" w:ascii="宋体" w:hAnsi="宋体" w:cs="宋体"/>
                <w:szCs w:val="24"/>
                <w:highlight w:val="none"/>
                <w:lang w:val="en-US" w:eastAsia="zh-CN"/>
              </w:rPr>
              <w:t xml:space="preserve">1</w:t>
            </w:r>
            <w:r>
              <w:rPr>
                <w:rFonts w:hint="eastAsia" w:ascii="宋体" w:hAnsi="宋体" w:cs="宋体"/>
                <w:szCs w:val="24"/>
                <w:highlight w:val="none"/>
              </w:rPr>
              <w:t xml:space="preserve">项得</w:t>
            </w:r>
            <w:r>
              <w:rPr>
                <w:rFonts w:hint="eastAsia" w:ascii="宋体" w:hAnsi="宋体" w:cs="宋体"/>
                <w:szCs w:val="24"/>
                <w:highlight w:val="none"/>
                <w:lang w:val="en-US" w:eastAsia="zh-CN"/>
              </w:rPr>
              <w:t xml:space="preserve">2</w:t>
            </w:r>
            <w:r>
              <w:rPr>
                <w:rFonts w:hint="eastAsia" w:ascii="宋体" w:hAnsi="宋体" w:cs="宋体"/>
                <w:szCs w:val="24"/>
                <w:highlight w:val="none"/>
              </w:rPr>
              <w:t xml:space="preserve">分，最高得</w:t>
            </w:r>
            <w:r>
              <w:rPr>
                <w:rFonts w:hint="eastAsia" w:ascii="宋体" w:hAnsi="宋体" w:cs="宋体"/>
                <w:szCs w:val="24"/>
                <w:highlight w:val="none"/>
                <w:lang w:val="en-US" w:eastAsia="zh-CN"/>
              </w:rPr>
              <w:t xml:space="preserve">6</w:t>
            </w:r>
            <w:r>
              <w:rPr>
                <w:rFonts w:hint="eastAsia" w:ascii="宋体" w:hAnsi="宋体" w:cs="宋体"/>
                <w:szCs w:val="24"/>
                <w:highlight w:val="none"/>
              </w:rPr>
              <w:t xml:space="preserve">分。</w:t>
            </w:r>
            <w:r/>
          </w:p>
          <w:p>
            <w:pPr>
              <w:pStyle w:val="826"/>
              <w:ind w:firstLine="210"/>
              <w:rPr>
                <w:rFonts w:hint="eastAsia" w:ascii="宋体" w:hAnsi="宋体" w:eastAsia="宋体" w:cs="宋体"/>
                <w:sz w:val="21"/>
                <w:szCs w:val="21"/>
                <w:highlight w:val="none"/>
              </w:rPr>
            </w:pPr>
            <w:r>
              <w:rPr>
                <w:rFonts w:hint="eastAsia" w:ascii="宋体" w:hAnsi="宋体" w:cs="宋体"/>
                <w:szCs w:val="24"/>
                <w:highlight w:val="none"/>
              </w:rPr>
              <w:t xml:space="preserve">注：提供项目合同原件扫描件，未按要求提供</w:t>
            </w:r>
            <w:r>
              <w:rPr>
                <w:rFonts w:hint="eastAsia" w:ascii="宋体" w:hAnsi="宋体" w:cs="宋体"/>
                <w:szCs w:val="24"/>
                <w:highlight w:val="none"/>
                <w:lang w:val="en-US" w:eastAsia="zh-CN"/>
              </w:rPr>
              <w:t xml:space="preserve">的</w:t>
            </w:r>
            <w:r>
              <w:rPr>
                <w:rFonts w:hint="eastAsia" w:ascii="宋体" w:hAnsi="宋体" w:cs="宋体"/>
                <w:szCs w:val="24"/>
                <w:highlight w:val="none"/>
              </w:rPr>
              <w:t xml:space="preserve">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9" w:type="pct"/>
            <w:vAlign w:val="center"/>
            <w:textDirection w:val="lrTb"/>
            <w:noWrap w:val="false"/>
          </w:tcPr>
          <w:p>
            <w:pPr>
              <w:pStyle w:val="109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096"/>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9" w:type="pct"/>
            <w:vAlign w:val="center"/>
            <w:textDirection w:val="lrTb"/>
            <w:noWrap w:val="false"/>
          </w:tcPr>
          <w:p>
            <w:pPr>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团队配置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83" w:type="pct"/>
            <w:vAlign w:val="center"/>
            <w:textDirection w:val="lrTb"/>
            <w:noWrap w:val="false"/>
          </w:tcPr>
          <w:p>
            <w:pPr>
              <w:jc w:val="left"/>
              <w:rPr>
                <w:rFonts w:hint="eastAsia" w:ascii="宋体" w:hAnsi="宋体" w:cs="宋体"/>
                <w:sz w:val="21"/>
                <w:szCs w:val="21"/>
                <w:highlight w:val="none"/>
                <w:lang w:eastAsia="zh-CN"/>
              </w:rPr>
            </w:pPr>
            <w:r>
              <w:rPr>
                <w:rFonts w:hint="eastAsia" w:ascii="宋体" w:hAnsi="宋体" w:cs="宋体"/>
                <w:sz w:val="21"/>
                <w:szCs w:val="21"/>
                <w:highlight w:val="none"/>
                <w:lang w:val="en-US" w:eastAsia="zh-CN"/>
              </w:rPr>
              <w:t xml:space="preserve">供应商</w:t>
            </w:r>
            <w:r>
              <w:rPr>
                <w:rFonts w:hint="eastAsia" w:ascii="宋体" w:hAnsi="宋体" w:eastAsia="宋体" w:cs="宋体"/>
                <w:sz w:val="21"/>
                <w:szCs w:val="21"/>
                <w:highlight w:val="none"/>
              </w:rPr>
              <w:t xml:space="preserve">运维团队人员具有CCIE</w:t>
            </w:r>
            <w:r>
              <w:rPr>
                <w:rFonts w:hint="eastAsia" w:ascii="宋体" w:hAnsi="宋体" w:cs="宋体"/>
                <w:sz w:val="21"/>
                <w:szCs w:val="21"/>
                <w:highlight w:val="none"/>
                <w:lang w:val="en-US" w:eastAsia="zh-CN"/>
              </w:rPr>
              <w:t xml:space="preserve">证书</w:t>
            </w:r>
            <w:r>
              <w:rPr>
                <w:rFonts w:hint="eastAsia" w:ascii="宋体" w:hAnsi="宋体" w:eastAsia="宋体" w:cs="宋体"/>
                <w:sz w:val="21"/>
                <w:szCs w:val="21"/>
                <w:highlight w:val="none"/>
              </w:rPr>
              <w:t xml:space="preserve">、PMP</w:t>
            </w:r>
            <w:r>
              <w:rPr>
                <w:rFonts w:hint="eastAsia" w:ascii="宋体" w:hAnsi="宋体" w:cs="宋体"/>
                <w:sz w:val="21"/>
                <w:szCs w:val="21"/>
                <w:highlight w:val="none"/>
                <w:lang w:val="en-US" w:eastAsia="zh-CN"/>
              </w:rPr>
              <w:t xml:space="preserve">证书</w:t>
            </w:r>
            <w:r>
              <w:rPr>
                <w:rFonts w:hint="eastAsia" w:ascii="宋体" w:hAnsi="宋体" w:eastAsia="宋体" w:cs="宋体"/>
                <w:sz w:val="21"/>
                <w:szCs w:val="21"/>
                <w:highlight w:val="none"/>
              </w:rPr>
              <w:t xml:space="preserve">、ITSS项目经理</w:t>
            </w:r>
            <w:r>
              <w:rPr>
                <w:rFonts w:hint="eastAsia" w:ascii="宋体" w:hAnsi="宋体" w:cs="宋体"/>
                <w:sz w:val="21"/>
                <w:szCs w:val="21"/>
                <w:highlight w:val="none"/>
                <w:lang w:val="en-US" w:eastAsia="zh-CN"/>
              </w:rPr>
              <w:t xml:space="preserve">证书</w:t>
            </w:r>
            <w:r>
              <w:rPr>
                <w:rFonts w:hint="eastAsia" w:ascii="宋体" w:hAnsi="宋体" w:eastAsia="宋体" w:cs="宋体"/>
                <w:sz w:val="21"/>
                <w:szCs w:val="21"/>
                <w:highlight w:val="none"/>
              </w:rPr>
              <w:t xml:space="preserve">、RHCE认证</w:t>
            </w:r>
            <w:r>
              <w:rPr>
                <w:rFonts w:hint="eastAsia" w:ascii="宋体" w:hAnsi="宋体" w:cs="宋体"/>
                <w:sz w:val="21"/>
                <w:szCs w:val="21"/>
                <w:highlight w:val="none"/>
                <w:lang w:val="en-US" w:eastAsia="zh-CN"/>
              </w:rPr>
              <w:t xml:space="preserve">证书</w:t>
            </w:r>
            <w:r>
              <w:rPr>
                <w:rFonts w:hint="eastAsia" w:ascii="宋体" w:hAnsi="宋体" w:eastAsia="宋体" w:cs="宋体"/>
                <w:sz w:val="21"/>
                <w:szCs w:val="21"/>
                <w:highlight w:val="none"/>
              </w:rPr>
              <w:t xml:space="preserve">、特种作业操作证（低压电工作业）、特种作业操作证（高压电工作业）的，每</w:t>
            </w:r>
            <w:r>
              <w:rPr>
                <w:rFonts w:hint="eastAsia" w:ascii="宋体" w:hAnsi="宋体" w:cs="宋体"/>
                <w:sz w:val="21"/>
                <w:szCs w:val="21"/>
                <w:highlight w:val="none"/>
                <w:lang w:val="en-US" w:eastAsia="zh-CN"/>
              </w:rPr>
              <w:t xml:space="preserve">提供1</w:t>
            </w:r>
            <w:r>
              <w:rPr>
                <w:rFonts w:hint="eastAsia" w:ascii="宋体" w:hAnsi="宋体" w:eastAsia="宋体" w:cs="宋体"/>
                <w:sz w:val="21"/>
                <w:szCs w:val="21"/>
                <w:highlight w:val="none"/>
              </w:rPr>
              <w:t xml:space="preserve">项</w:t>
            </w:r>
            <w:r>
              <w:rPr>
                <w:rFonts w:hint="eastAsia" w:ascii="宋体" w:hAnsi="宋体" w:cs="宋体"/>
                <w:sz w:val="21"/>
                <w:szCs w:val="21"/>
                <w:highlight w:val="none"/>
                <w:lang w:val="en-US" w:eastAsia="zh-CN"/>
              </w:rPr>
              <w:t xml:space="preserve">证书</w:t>
            </w:r>
            <w:r>
              <w:rPr>
                <w:rFonts w:hint="eastAsia" w:ascii="宋体" w:hAnsi="宋体" w:eastAsia="宋体" w:cs="宋体"/>
                <w:sz w:val="21"/>
                <w:szCs w:val="21"/>
                <w:highlight w:val="none"/>
              </w:rPr>
              <w:t xml:space="preserve">得1分，</w:t>
            </w:r>
            <w:r>
              <w:rPr>
                <w:rFonts w:hint="eastAsia" w:ascii="宋体" w:hAnsi="宋体" w:cs="宋体"/>
                <w:sz w:val="21"/>
                <w:szCs w:val="21"/>
                <w:highlight w:val="none"/>
                <w:lang w:val="en-US" w:eastAsia="zh-CN"/>
              </w:rPr>
              <w:t xml:space="preserve">最高得</w:t>
            </w:r>
            <w:r>
              <w:rPr>
                <w:rFonts w:hint="eastAsia" w:ascii="宋体" w:hAnsi="宋体" w:eastAsia="宋体" w:cs="宋体"/>
                <w:sz w:val="21"/>
                <w:szCs w:val="21"/>
                <w:highlight w:val="none"/>
              </w:rPr>
              <w:t xml:space="preserve">6分</w:t>
            </w:r>
            <w:r>
              <w:rPr>
                <w:rFonts w:hint="eastAsia" w:ascii="宋体" w:hAnsi="宋体" w:cs="宋体"/>
                <w:sz w:val="21"/>
                <w:szCs w:val="21"/>
                <w:highlight w:val="none"/>
                <w:lang w:eastAsia="zh-CN"/>
              </w:rPr>
              <w:t xml:space="preserve">。</w:t>
            </w:r>
            <w:r/>
          </w:p>
          <w:p>
            <w:pPr>
              <w:jc w:val="left"/>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注：提供有效的证书原件扫描件</w:t>
            </w:r>
            <w:r>
              <w:rPr>
                <w:rFonts w:hint="eastAsia" w:ascii="宋体" w:hAnsi="宋体" w:cs="宋体"/>
                <w:szCs w:val="24"/>
                <w:highlight w:val="none"/>
              </w:rPr>
              <w:t xml:space="preserve">，未按要求提供</w:t>
            </w:r>
            <w:r>
              <w:rPr>
                <w:rFonts w:hint="eastAsia" w:ascii="宋体" w:hAnsi="宋体" w:cs="宋体"/>
                <w:szCs w:val="24"/>
                <w:highlight w:val="none"/>
                <w:lang w:val="en-US" w:eastAsia="zh-CN"/>
              </w:rPr>
              <w:t xml:space="preserve">的</w:t>
            </w:r>
            <w:r>
              <w:rPr>
                <w:rFonts w:hint="eastAsia" w:ascii="宋体" w:hAnsi="宋体" w:cs="宋体"/>
                <w:szCs w:val="24"/>
                <w:highlight w:val="none"/>
              </w:rPr>
              <w:t xml:space="preserve">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9" w:type="pct"/>
            <w:vAlign w:val="center"/>
            <w:textDirection w:val="lrTb"/>
            <w:noWrap w:val="false"/>
          </w:tcPr>
          <w:p>
            <w:pPr>
              <w:pStyle w:val="109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096"/>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9" w:type="pct"/>
            <w:vAlign w:val="center"/>
            <w:textDirection w:val="lrTb"/>
            <w:noWrap w:val="false"/>
          </w:tcPr>
          <w:p>
            <w:pPr>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机房评价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83" w:type="pct"/>
            <w:vAlign w:val="center"/>
            <w:textDirection w:val="lrTb"/>
            <w:noWrap w:val="false"/>
          </w:tcPr>
          <w:p>
            <w:pPr>
              <w:pStyle w:val="878"/>
              <w:numPr>
                <w:ilvl w:val="0"/>
                <w:numId w:val="4"/>
              </w:num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机房为投标人自有、既有机房</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rPr>
              <w:t xml:space="preserve">得4分；</w:t>
            </w:r>
            <w:r/>
          </w:p>
          <w:p>
            <w:pPr>
              <w:pStyle w:val="878"/>
              <w:numPr>
                <w:ilvl w:val="0"/>
                <w:numId w:val="4"/>
              </w:num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机房为租赁机房</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rPr>
              <w:t xml:space="preserve">得2分。</w:t>
            </w:r>
            <w:r/>
          </w:p>
          <w:p>
            <w:pPr>
              <w:pStyle w:val="82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注：自有机房</w:t>
            </w:r>
            <w:r>
              <w:rPr>
                <w:rFonts w:hint="eastAsia" w:ascii="宋体" w:hAnsi="宋体" w:cs="宋体"/>
                <w:sz w:val="21"/>
                <w:szCs w:val="21"/>
                <w:highlight w:val="none"/>
                <w:lang w:val="en-US" w:eastAsia="zh-CN"/>
              </w:rPr>
              <w:t xml:space="preserve">须提供机房</w:t>
            </w:r>
            <w:r>
              <w:rPr>
                <w:rFonts w:hint="eastAsia" w:ascii="宋体" w:hAnsi="宋体"/>
                <w:highlight w:val="none"/>
              </w:rPr>
              <w:t xml:space="preserve">房屋产权证扫描件</w:t>
            </w:r>
            <w:r>
              <w:rPr>
                <w:rFonts w:hint="eastAsia" w:ascii="宋体" w:hAnsi="宋体"/>
                <w:highlight w:val="none"/>
                <w:lang w:val="en-US" w:eastAsia="zh-CN"/>
              </w:rPr>
              <w:t xml:space="preserve">或机房建设合同扫描件</w:t>
            </w:r>
            <w:r>
              <w:rPr>
                <w:rFonts w:hint="eastAsia" w:ascii="宋体" w:hAnsi="宋体" w:eastAsia="宋体" w:cs="宋体"/>
                <w:sz w:val="21"/>
                <w:szCs w:val="21"/>
                <w:highlight w:val="none"/>
              </w:rPr>
              <w:t xml:space="preserve">，未按要求提供</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rPr>
              <w:t xml:space="preserve">不得分；租赁机房</w:t>
            </w:r>
            <w:r>
              <w:rPr>
                <w:rFonts w:hint="eastAsia" w:ascii="宋体" w:hAnsi="宋体" w:cs="宋体"/>
                <w:sz w:val="21"/>
                <w:szCs w:val="21"/>
                <w:highlight w:val="none"/>
                <w:lang w:val="en-US" w:eastAsia="zh-CN"/>
              </w:rPr>
              <w:t xml:space="preserve">须</w:t>
            </w:r>
            <w:r>
              <w:rPr>
                <w:rFonts w:hint="eastAsia" w:ascii="宋体" w:hAnsi="宋体" w:eastAsia="宋体" w:cs="宋体"/>
                <w:sz w:val="21"/>
                <w:szCs w:val="21"/>
                <w:highlight w:val="none"/>
              </w:rPr>
              <w:t xml:space="preserve">提供机房租赁合同扫描件（租赁期至少至202</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年12月31日），未按要求提供</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rPr>
              <w:t xml:space="preserve">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9" w:type="pct"/>
            <w:vAlign w:val="center"/>
            <w:textDirection w:val="lrTb"/>
            <w:noWrap w:val="false"/>
          </w:tcPr>
          <w:p>
            <w:pPr>
              <w:pStyle w:val="109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bookmarkEnd w:id="290"/>
            <w:r/>
          </w:p>
        </w:tc>
      </w:tr>
    </w:tbl>
    <w:p>
      <w:pPr>
        <w:pStyle w:val="826"/>
        <w:numPr>
          <w:ilvl w:val="0"/>
          <w:numId w:val="0"/>
        </w:numPr>
        <w:rPr>
          <w:highlight w:val="none"/>
        </w:rPr>
      </w:pPr>
      <w:r>
        <w:rPr>
          <w:highlight w:val="none"/>
        </w:rPr>
      </w:r>
      <w:r/>
    </w:p>
    <w:p>
      <w:pPr>
        <w:spacing w:line="72" w:lineRule="exact"/>
        <w:rPr>
          <w:highlight w:val="none"/>
        </w:rPr>
      </w:pPr>
      <w:r>
        <w:rPr>
          <w:highlight w:val="none"/>
        </w:rPr>
      </w:r>
      <w:r/>
    </w:p>
    <w:p>
      <w:pPr>
        <w:spacing w:line="360" w:lineRule="auto"/>
        <w:widowControl/>
        <w:rPr>
          <w:rFonts w:ascii="宋体" w:hAnsi="宋体"/>
          <w:b/>
          <w:sz w:val="24"/>
          <w:szCs w:val="24"/>
          <w:highlight w:val="none"/>
        </w:rPr>
      </w:pPr>
      <w:r>
        <w:rPr>
          <w:rFonts w:ascii="宋体" w:hAnsi="宋体"/>
          <w:b/>
          <w:sz w:val="24"/>
          <w:szCs w:val="24"/>
          <w:highlight w:val="none"/>
        </w:rPr>
        <w:t xml:space="preserve">(三)价格评估</w:t>
      </w:r>
      <w:r/>
    </w:p>
    <w:p>
      <w:pPr>
        <w:rPr>
          <w:highlight w:val="none"/>
        </w:rPr>
      </w:pPr>
      <w:r>
        <w:rPr>
          <w:highlight w:val="none"/>
        </w:rPr>
      </w:r>
      <w:r/>
    </w:p>
    <w:p>
      <w:pPr>
        <w:spacing w:line="141" w:lineRule="exact"/>
        <w:rPr>
          <w:highlight w:val="none"/>
        </w:rPr>
      </w:pPr>
      <w:r>
        <w:rPr>
          <w:highlight w:val="none"/>
        </w:rPr>
      </w:r>
      <w:r/>
    </w:p>
    <w:tbl>
      <w:tblPr>
        <w:tblStyle w:val="803"/>
        <w:tblW w:w="95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9"/>
        <w:gridCol w:w="1134"/>
        <w:gridCol w:w="7138"/>
        <w:gridCol w:w="619"/>
      </w:tblGrid>
      <w:tr>
        <w:trPr>
          <w:jc w:val="center"/>
          <w:trHeight w:val="824"/>
        </w:trPr>
        <w:tc>
          <w:tcPr>
            <w:tcW w:w="659" w:type="dxa"/>
            <w:textDirection w:val="tbRlV"/>
            <w:noWrap w:val="false"/>
          </w:tcPr>
          <w:p>
            <w:pPr>
              <w:ind w:left="151"/>
              <w:jc w:val="center"/>
              <w:spacing w:before="182" w:line="211" w:lineRule="auto"/>
              <w:rPr>
                <w:rFonts w:ascii="宋体" w:hAnsi="宋体" w:cs="宋体"/>
                <w:szCs w:val="21"/>
                <w:highlight w:val="none"/>
              </w:rPr>
            </w:pPr>
            <w:r>
              <w:rPr>
                <w:rFonts w:ascii="宋体" w:hAnsi="宋体" w:cs="宋体"/>
                <w:spacing w:val="-1"/>
                <w:szCs w:val="21"/>
                <w:highlight w:val="none"/>
              </w:rPr>
              <w:t xml:space="preserve">序 </w:t>
            </w:r>
            <w:r>
              <w:rPr>
                <w:rFonts w:ascii="宋体" w:hAnsi="宋体" w:cs="宋体"/>
                <w:szCs w:val="21"/>
                <w:highlight w:val="none"/>
              </w:rPr>
              <w:t xml:space="preserve">号</w:t>
            </w:r>
            <w:r/>
          </w:p>
        </w:tc>
        <w:tc>
          <w:tcPr>
            <w:tcW w:w="1134" w:type="dxa"/>
            <w:textDirection w:val="lrTb"/>
            <w:noWrap w:val="false"/>
          </w:tcPr>
          <w:p>
            <w:pPr>
              <w:ind w:right="135"/>
              <w:jc w:val="center"/>
              <w:spacing w:before="152" w:line="287" w:lineRule="auto"/>
              <w:rPr>
                <w:rFonts w:ascii="宋体" w:hAnsi="宋体" w:cs="宋体"/>
                <w:spacing w:val="-2"/>
                <w:szCs w:val="21"/>
                <w:highlight w:val="none"/>
              </w:rPr>
            </w:pPr>
            <w:r>
              <w:rPr>
                <w:rFonts w:ascii="宋体" w:hAnsi="宋体" w:cs="宋体"/>
                <w:spacing w:val="-3"/>
                <w:szCs w:val="21"/>
                <w:highlight w:val="none"/>
              </w:rPr>
              <w:t xml:space="preserve">评</w:t>
            </w:r>
            <w:r>
              <w:rPr>
                <w:rFonts w:ascii="宋体" w:hAnsi="宋体" w:cs="宋体"/>
                <w:spacing w:val="-2"/>
                <w:szCs w:val="21"/>
                <w:highlight w:val="none"/>
              </w:rPr>
              <w:t xml:space="preserve">审</w:t>
            </w:r>
            <w:r/>
          </w:p>
          <w:p>
            <w:pPr>
              <w:ind w:right="135"/>
              <w:jc w:val="center"/>
              <w:spacing w:before="152" w:line="287" w:lineRule="auto"/>
              <w:rPr>
                <w:rFonts w:ascii="宋体" w:hAnsi="宋体" w:cs="宋体"/>
                <w:szCs w:val="21"/>
                <w:highlight w:val="none"/>
              </w:rPr>
            </w:pPr>
            <w:r>
              <w:rPr>
                <w:rFonts w:ascii="宋体" w:hAnsi="宋体" w:cs="宋体"/>
                <w:spacing w:val="-12"/>
                <w:szCs w:val="21"/>
                <w:highlight w:val="none"/>
              </w:rPr>
              <w:t xml:space="preserve">因</w:t>
            </w:r>
            <w:r>
              <w:rPr>
                <w:rFonts w:ascii="宋体" w:hAnsi="宋体" w:cs="宋体"/>
                <w:spacing w:val="-11"/>
                <w:szCs w:val="21"/>
                <w:highlight w:val="none"/>
              </w:rPr>
              <w:t xml:space="preserve">素</w:t>
            </w:r>
            <w:r/>
          </w:p>
        </w:tc>
        <w:tc>
          <w:tcPr>
            <w:tcW w:w="7138" w:type="dxa"/>
            <w:textDirection w:val="lrTb"/>
            <w:noWrap w:val="false"/>
          </w:tcPr>
          <w:p>
            <w:pPr>
              <w:ind w:left="3421"/>
              <w:spacing w:before="308" w:line="221" w:lineRule="auto"/>
              <w:rPr>
                <w:rFonts w:ascii="宋体" w:hAnsi="宋体" w:cs="宋体"/>
                <w:szCs w:val="21"/>
                <w:highlight w:val="none"/>
              </w:rPr>
            </w:pPr>
            <w:r>
              <w:rPr>
                <w:rFonts w:ascii="宋体" w:hAnsi="宋体" w:cs="宋体"/>
                <w:spacing w:val="-1"/>
                <w:szCs w:val="21"/>
                <w:highlight w:val="none"/>
              </w:rPr>
              <w:t xml:space="preserve">评审细则</w:t>
            </w:r>
            <w:r/>
          </w:p>
        </w:tc>
        <w:tc>
          <w:tcPr>
            <w:tcW w:w="619" w:type="dxa"/>
            <w:textDirection w:val="lrTb"/>
            <w:noWrap w:val="false"/>
          </w:tcPr>
          <w:p>
            <w:pPr>
              <w:ind w:left="118"/>
              <w:spacing w:before="307" w:line="221" w:lineRule="auto"/>
              <w:rPr>
                <w:rFonts w:ascii="宋体" w:hAnsi="宋体" w:cs="宋体"/>
                <w:szCs w:val="21"/>
                <w:highlight w:val="none"/>
              </w:rPr>
            </w:pPr>
            <w:r>
              <w:rPr>
                <w:rFonts w:ascii="宋体" w:hAnsi="宋体" w:cs="宋体"/>
                <w:spacing w:val="-3"/>
                <w:szCs w:val="21"/>
                <w:highlight w:val="none"/>
              </w:rPr>
              <w:t xml:space="preserve">分</w:t>
            </w:r>
            <w:r>
              <w:rPr>
                <w:rFonts w:ascii="宋体" w:hAnsi="宋体" w:cs="宋体"/>
                <w:spacing w:val="-2"/>
                <w:szCs w:val="21"/>
                <w:highlight w:val="none"/>
              </w:rPr>
              <w:t xml:space="preserve">值</w:t>
            </w:r>
            <w:r/>
          </w:p>
        </w:tc>
      </w:tr>
      <w:tr>
        <w:trPr>
          <w:jc w:val="center"/>
          <w:trHeight w:val="512"/>
        </w:trPr>
        <w:tc>
          <w:tcPr>
            <w:gridSpan w:val="3"/>
            <w:tcW w:w="8931" w:type="dxa"/>
            <w:textDirection w:val="lrTb"/>
            <w:noWrap w:val="false"/>
          </w:tcPr>
          <w:p>
            <w:pPr>
              <w:ind w:left="4058"/>
              <w:spacing w:before="151" w:line="219" w:lineRule="auto"/>
              <w:rPr>
                <w:rFonts w:ascii="宋体" w:hAnsi="宋体" w:cs="宋体"/>
                <w:szCs w:val="21"/>
                <w:highlight w:val="none"/>
              </w:rPr>
            </w:pPr>
            <w:r>
              <w:rPr>
                <w:rFonts w:ascii="宋体" w:hAnsi="宋体" w:cs="宋体"/>
                <w:spacing w:val="-1"/>
                <w:szCs w:val="21"/>
                <w:highlight w:val="none"/>
              </w:rPr>
              <w:t xml:space="preserve">报价评</w:t>
            </w:r>
            <w:r>
              <w:rPr>
                <w:rFonts w:hint="eastAsia" w:ascii="宋体" w:hAnsi="宋体" w:cs="宋体"/>
                <w:szCs w:val="21"/>
                <w:highlight w:val="none"/>
              </w:rPr>
              <w:t xml:space="preserve">估</w:t>
            </w:r>
            <w:r/>
          </w:p>
        </w:tc>
        <w:tc>
          <w:tcPr>
            <w:tcW w:w="619" w:type="dxa"/>
            <w:textDirection w:val="lrTb"/>
            <w:noWrap w:val="false"/>
          </w:tcPr>
          <w:p>
            <w:pPr>
              <w:ind w:left="131"/>
              <w:spacing w:before="186" w:line="183" w:lineRule="auto"/>
              <w:rPr>
                <w:rFonts w:ascii="宋体" w:hAnsi="宋体" w:cs="宋体"/>
                <w:szCs w:val="21"/>
                <w:highlight w:val="none"/>
              </w:rPr>
            </w:pPr>
            <w:r>
              <w:rPr>
                <w:rFonts w:hint="eastAsia" w:ascii="宋体" w:hAnsi="宋体" w:cs="宋体"/>
                <w:spacing w:val="-5"/>
                <w:szCs w:val="21"/>
                <w:highlight w:val="none"/>
              </w:rPr>
              <w:t xml:space="preserve">10</w:t>
            </w:r>
            <w:r>
              <w:rPr>
                <w:rFonts w:ascii="宋体" w:hAnsi="宋体" w:cs="宋体"/>
                <w:spacing w:val="-4"/>
                <w:szCs w:val="21"/>
                <w:highlight w:val="none"/>
              </w:rPr>
              <w:t xml:space="preserve">.0</w:t>
            </w:r>
            <w:r/>
          </w:p>
        </w:tc>
      </w:tr>
      <w:tr>
        <w:trPr>
          <w:jc w:val="center"/>
          <w:trHeight w:val="1426"/>
        </w:trPr>
        <w:tc>
          <w:tcPr>
            <w:tcW w:w="659" w:type="dxa"/>
            <w:vAlign w:val="center"/>
            <w:textDirection w:val="lrTb"/>
            <w:noWrap w:val="false"/>
          </w:tcPr>
          <w:p>
            <w:pPr>
              <w:jc w:val="center"/>
              <w:spacing w:before="68" w:line="183" w:lineRule="auto"/>
              <w:rPr>
                <w:rFonts w:ascii="宋体" w:hAnsi="宋体" w:cs="宋体"/>
                <w:szCs w:val="21"/>
                <w:highlight w:val="none"/>
              </w:rPr>
            </w:pPr>
            <w:r>
              <w:rPr>
                <w:rFonts w:ascii="宋体" w:hAnsi="宋体" w:cs="宋体"/>
                <w:spacing w:val="-5"/>
                <w:szCs w:val="21"/>
                <w:highlight w:val="none"/>
              </w:rPr>
              <w:t xml:space="preserve">1.1</w:t>
            </w:r>
            <w:r/>
          </w:p>
        </w:tc>
        <w:tc>
          <w:tcPr>
            <w:tcW w:w="1134" w:type="dxa"/>
            <w:vAlign w:val="center"/>
            <w:textDirection w:val="lrTb"/>
            <w:noWrap w:val="false"/>
          </w:tcPr>
          <w:p>
            <w:pPr>
              <w:ind w:right="135"/>
              <w:jc w:val="center"/>
              <w:spacing w:before="68" w:line="287" w:lineRule="auto"/>
              <w:rPr>
                <w:rFonts w:ascii="宋体" w:hAnsi="宋体" w:cs="宋体"/>
                <w:szCs w:val="21"/>
                <w:highlight w:val="none"/>
              </w:rPr>
            </w:pPr>
            <w:r>
              <w:rPr>
                <w:rFonts w:ascii="宋体" w:hAnsi="宋体" w:cs="宋体"/>
                <w:spacing w:val="-3"/>
                <w:szCs w:val="21"/>
                <w:highlight w:val="none"/>
              </w:rPr>
              <w:t xml:space="preserve">报</w:t>
            </w:r>
            <w:r>
              <w:rPr>
                <w:rFonts w:ascii="宋体" w:hAnsi="宋体" w:cs="宋体"/>
                <w:spacing w:val="-2"/>
                <w:szCs w:val="21"/>
                <w:highlight w:val="none"/>
              </w:rPr>
              <w:t xml:space="preserve">价</w:t>
            </w:r>
            <w:r>
              <w:rPr>
                <w:rFonts w:ascii="宋体" w:hAnsi="宋体" w:cs="宋体"/>
                <w:spacing w:val="-4"/>
                <w:szCs w:val="21"/>
                <w:highlight w:val="none"/>
              </w:rPr>
              <w:t xml:space="preserve">得</w:t>
            </w:r>
            <w:r>
              <w:rPr>
                <w:rFonts w:ascii="宋体" w:hAnsi="宋体" w:cs="宋体"/>
                <w:spacing w:val="-3"/>
                <w:szCs w:val="21"/>
                <w:highlight w:val="none"/>
              </w:rPr>
              <w:t xml:space="preserve">分</w:t>
            </w:r>
            <w:r/>
          </w:p>
        </w:tc>
        <w:tc>
          <w:tcPr>
            <w:tcW w:w="7138" w:type="dxa"/>
            <w:vAlign w:val="center"/>
            <w:textDirection w:val="lrTb"/>
            <w:noWrap w:val="false"/>
          </w:tcPr>
          <w:p>
            <w:pPr>
              <w:jc w:val="left"/>
              <w:spacing w:line="360" w:lineRule="exact"/>
              <w:rPr>
                <w:rFonts w:ascii="宋体" w:hAnsi="宋体" w:cs="宋体"/>
                <w:szCs w:val="21"/>
                <w:highlight w:val="none"/>
              </w:rPr>
            </w:pPr>
            <w:r>
              <w:rPr>
                <w:rFonts w:hint="eastAsia" w:ascii="宋体" w:hAnsi="宋体" w:eastAsia="宋体" w:cs="宋体"/>
                <w:sz w:val="21"/>
                <w:szCs w:val="21"/>
                <w:highlight w:val="none"/>
              </w:rPr>
              <w:t xml:space="preserve">综合评分法中的价格分采用低价优先法计算，即满足招标文件要求且投标价格最低的投标报价为评标基准价，其价格分为满分</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分。其他投标人的价格分统一按照下列公式计算：投标报价得分=(评标基准价／投标报价)×</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w:t>
            </w:r>
            <w:r/>
          </w:p>
        </w:tc>
        <w:tc>
          <w:tcPr>
            <w:tcW w:w="619" w:type="dxa"/>
            <w:textDirection w:val="lrTb"/>
            <w:noWrap w:val="false"/>
          </w:tcPr>
          <w:p>
            <w:pPr>
              <w:jc w:val="center"/>
              <w:spacing w:line="297" w:lineRule="auto"/>
              <w:rPr>
                <w:rFonts w:ascii="Arial"/>
                <w:highlight w:val="none"/>
              </w:rPr>
            </w:pPr>
            <w:r>
              <w:rPr>
                <w:rFonts w:ascii="Arial"/>
                <w:highlight w:val="none"/>
              </w:rPr>
            </w:r>
            <w:r/>
          </w:p>
          <w:p>
            <w:pPr>
              <w:jc w:val="center"/>
              <w:spacing w:before="68" w:line="183" w:lineRule="auto"/>
              <w:rPr>
                <w:rFonts w:ascii="宋体" w:hAnsi="宋体" w:cs="宋体"/>
                <w:szCs w:val="21"/>
                <w:highlight w:val="none"/>
              </w:rPr>
            </w:pPr>
            <w:r>
              <w:rPr>
                <w:rFonts w:hint="eastAsia" w:ascii="宋体" w:hAnsi="宋体" w:cs="宋体"/>
                <w:spacing w:val="-5"/>
                <w:szCs w:val="21"/>
                <w:highlight w:val="none"/>
              </w:rPr>
              <w:t xml:space="preserve">10</w:t>
            </w:r>
            <w:r>
              <w:rPr>
                <w:rFonts w:ascii="宋体" w:hAnsi="宋体" w:cs="宋体"/>
                <w:spacing w:val="-4"/>
                <w:szCs w:val="21"/>
                <w:highlight w:val="none"/>
              </w:rPr>
              <w:t xml:space="preserve">.0</w:t>
            </w:r>
            <w:r/>
          </w:p>
        </w:tc>
      </w:tr>
    </w:tbl>
    <w:p>
      <w:pPr>
        <w:rPr>
          <w:highlight w:val="none"/>
        </w:rPr>
      </w:pPr>
      <w:r>
        <w:rPr>
          <w:highlight w:val="none"/>
        </w:rPr>
      </w:r>
      <w:r/>
    </w:p>
    <w:p>
      <w:pPr>
        <w:pStyle w:val="1018"/>
        <w:ind w:firstLine="321"/>
        <w:jc w:val="left"/>
        <w:spacing w:line="400" w:lineRule="exact"/>
        <w:rPr>
          <w:rFonts w:ascii="宋体" w:hAnsi="宋体" w:eastAsia="宋体"/>
          <w:color w:val="000000"/>
          <w:sz w:val="32"/>
          <w:highlight w:val="none"/>
        </w:rPr>
      </w:pPr>
      <w:r/>
      <w:bookmarkStart w:id="291" w:name="_Toc73365520"/>
      <w:r/>
      <w:bookmarkStart w:id="292" w:name="_Toc73364907"/>
      <w:r/>
      <w:bookmarkStart w:id="293" w:name="_Toc198306551"/>
      <w:r>
        <w:rPr>
          <w:rFonts w:hint="eastAsia" w:ascii="宋体" w:hAnsi="宋体" w:eastAsia="宋体"/>
          <w:color w:val="000000"/>
          <w:sz w:val="32"/>
          <w:highlight w:val="none"/>
        </w:rPr>
        <w:t xml:space="preserve">7．推荐成交供应商</w:t>
      </w:r>
      <w:bookmarkEnd w:id="291"/>
      <w:r/>
      <w:bookmarkEnd w:id="292"/>
      <w:r/>
      <w:bookmarkEnd w:id="293"/>
      <w:r/>
      <w:r/>
    </w:p>
    <w:p>
      <w:pPr>
        <w:ind w:firstLine="480"/>
        <w:spacing w:line="360" w:lineRule="auto"/>
        <w:rPr>
          <w:rFonts w:ascii="宋体" w:hAnsi="宋体"/>
          <w:color w:val="000000"/>
          <w:sz w:val="24"/>
          <w:highlight w:val="none"/>
        </w:rPr>
      </w:pPr>
      <w:r/>
      <w:bookmarkStart w:id="294" w:name="EBf60c0b78baae4cd4941a83c86b937dfd"/>
      <w:r>
        <w:rPr>
          <w:rFonts w:hint="eastAsia" w:ascii="宋体" w:hAnsi="宋体"/>
          <w:color w:val="0000ff"/>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294"/>
      <w:r/>
      <w:r/>
    </w:p>
    <w:p>
      <w:pPr>
        <w:rPr>
          <w:highlight w:val="none"/>
        </w:rPr>
      </w:pPr>
      <w:r/>
      <w:bookmarkStart w:id="295" w:name="EB33162866c0454b07a982cbc9df098632"/>
      <w:r>
        <w:rPr>
          <w:rFonts w:hint="eastAsia"/>
          <w:color w:val="000080"/>
          <w:sz w:val="20"/>
          <w:highlight w:val="none"/>
        </w:rPr>
        <w:t xml:space="preserve"> </w:t>
      </w:r>
      <w:bookmarkEnd w:id="295"/>
      <w:r/>
      <w:r/>
    </w:p>
    <w:p>
      <w:pPr>
        <w:pStyle w:val="1019"/>
        <w:ind w:firstLine="475"/>
        <w:keepLines w:val="0"/>
        <w:keepNext w:val="0"/>
        <w:spacing w:before="200" w:after="200" w:line="360" w:lineRule="auto"/>
        <w:rPr>
          <w:rFonts w:ascii="宋体" w:hAnsi="宋体"/>
          <w:b w:val="0"/>
          <w:iCs/>
          <w:color w:val="000000"/>
          <w:highlight w:val="none"/>
        </w:rPr>
        <w:outlineLvl w:val="9"/>
      </w:pPr>
      <w:r>
        <w:rPr>
          <w:rFonts w:ascii="宋体" w:hAnsi="宋体"/>
          <w:i/>
          <w:color w:val="000000"/>
          <w:highlight w:val="none"/>
        </w:rPr>
        <w:br w:type="page" w:clear="all"/>
      </w:r>
      <w:r/>
    </w:p>
    <w:p>
      <w:pPr>
        <w:pStyle w:val="1019"/>
        <w:jc w:val="center"/>
        <w:keepLines w:val="0"/>
        <w:keepNext w:val="0"/>
        <w:spacing w:before="200" w:after="200" w:line="360" w:lineRule="auto"/>
        <w:rPr>
          <w:rFonts w:ascii="宋体" w:hAnsi="宋体"/>
          <w:color w:val="000000"/>
          <w:sz w:val="32"/>
          <w:highlight w:val="none"/>
        </w:rPr>
        <w:outlineLvl w:val="0"/>
      </w:pPr>
      <w:r/>
      <w:bookmarkStart w:id="296" w:name="_Toc26345"/>
      <w:r/>
      <w:bookmarkStart w:id="297" w:name="_Toc73365521"/>
      <w:r/>
      <w:bookmarkStart w:id="298" w:name="_Toc73364908"/>
      <w:r/>
      <w:bookmarkStart w:id="299" w:name="_Toc198306552"/>
      <w:r>
        <w:rPr>
          <w:rFonts w:hint="eastAsia" w:ascii="宋体" w:hAnsi="宋体"/>
          <w:color w:val="000000"/>
          <w:sz w:val="32"/>
          <w:highlight w:val="none"/>
        </w:rPr>
        <w:t xml:space="preserve">第六部分  磋商响应文件（格式）</w:t>
      </w:r>
      <w:bookmarkEnd w:id="296"/>
      <w:r/>
      <w:r/>
    </w:p>
    <w:p>
      <w:pPr>
        <w:rPr>
          <w:highlight w:val="none"/>
        </w:rPr>
      </w:pPr>
      <w:r>
        <w:rPr>
          <w:highlight w:val="none"/>
        </w:rPr>
      </w:r>
      <w:r/>
    </w:p>
    <w:p>
      <w:pPr>
        <w:pStyle w:val="1100"/>
        <w:rPr>
          <w:rStyle w:val="1021"/>
          <w:rFonts w:ascii="Times New Roman" w:hAnsi="Times New Roman" w:eastAsia="Times New Roman" w:cs="Times New Roman"/>
          <w:highlight w:val="none"/>
        </w:rPr>
      </w:pPr>
      <w:r>
        <w:rPr>
          <w:rStyle w:val="1021"/>
          <w:rFonts w:ascii="宋体" w:hAnsi="宋体" w:eastAsia="宋体" w:cs="宋体"/>
          <w:highlight w:val="none"/>
        </w:rPr>
        <w:t xml:space="preserve">﻿ </w:t>
      </w:r>
      <w:r/>
    </w:p>
    <w:p>
      <w:pPr>
        <w:pStyle w:val="1100"/>
        <w:jc w:val="center"/>
        <w:spacing w:before="540" w:after="540"/>
        <w:rPr>
          <w:rStyle w:val="1021"/>
          <w:rFonts w:ascii="宋体" w:hAnsi="宋体" w:eastAsia="宋体" w:cs="宋体"/>
          <w:b/>
          <w:bCs/>
          <w:sz w:val="54"/>
          <w:szCs w:val="54"/>
          <w:highlight w:val="none"/>
        </w:rPr>
      </w:pPr>
      <w:r>
        <w:rPr>
          <w:rStyle w:val="1021"/>
          <w:rFonts w:ascii="宋体" w:hAnsi="宋体" w:eastAsia="宋体" w:cs="宋体"/>
          <w:b/>
          <w:bCs/>
          <w:sz w:val="54"/>
          <w:szCs w:val="54"/>
          <w:highlight w:val="none"/>
        </w:rPr>
        <w:t xml:space="preserve">磋 商 响 应 文 件</w:t>
      </w:r>
      <w:r/>
    </w:p>
    <w:p>
      <w:pPr>
        <w:pStyle w:val="1100"/>
        <w:spacing w:before="240" w:after="240"/>
        <w:rPr>
          <w:rStyle w:val="1021"/>
          <w:rFonts w:ascii="宋体" w:hAnsi="宋体" w:eastAsia="宋体" w:cs="宋体"/>
          <w:sz w:val="24"/>
          <w:szCs w:val="24"/>
          <w:highlight w:val="none"/>
        </w:rPr>
      </w:pPr>
      <w:r>
        <w:rPr>
          <w:rStyle w:val="1021"/>
          <w:rFonts w:ascii="宋体" w:hAnsi="宋体" w:eastAsia="宋体" w:cs="宋体"/>
          <w:highlight w:val="none"/>
        </w:rPr>
        <w:t xml:space="preserve"> </w:t>
      </w:r>
      <w:r/>
    </w:p>
    <w:p>
      <w:pPr>
        <w:pStyle w:val="1100"/>
        <w:ind w:firstLine="482"/>
        <w:jc w:val="left"/>
        <w:keepLines w:val="0"/>
        <w:keepNext w:val="0"/>
        <w:pageBreakBefore w:val="0"/>
        <w:spacing w:before="313" w:after="313" w:line="360" w:lineRule="auto"/>
        <w:widowControl/>
        <w:rPr>
          <w:rStyle w:val="1021"/>
          <w:rFonts w:ascii="宋体" w:hAnsi="宋体" w:eastAsia="宋体" w:cs="宋体"/>
          <w:b/>
          <w:bCs/>
          <w:sz w:val="24"/>
          <w:szCs w:val="24"/>
          <w:highlight w:val="none"/>
        </w:rPr>
      </w:pPr>
      <w:r>
        <w:rPr>
          <w:rFonts w:ascii="宋体" w:hAnsi="宋体" w:eastAsia="宋体" w:cs="宋体"/>
          <w:b/>
          <w:bCs/>
          <w:sz w:val="24"/>
          <w:szCs w:val="24"/>
          <w:highlight w:val="none"/>
        </w:rPr>
      </w:r>
      <w:r/>
    </w:p>
    <w:p>
      <w:pPr>
        <w:pStyle w:val="1100"/>
        <w:ind w:firstLine="482"/>
        <w:jc w:val="left"/>
        <w:keepLines w:val="0"/>
        <w:keepNext w:val="0"/>
        <w:pageBreakBefore w:val="0"/>
        <w:spacing w:before="313" w:after="313" w:line="360" w:lineRule="auto"/>
        <w:widowControl/>
        <w:rPr>
          <w:rStyle w:val="1021"/>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100"/>
        <w:ind w:firstLine="643"/>
        <w:jc w:val="left"/>
        <w:keepLines w:val="0"/>
        <w:keepNext w:val="0"/>
        <w:pageBreakBefore w:val="0"/>
        <w:spacing w:before="313" w:after="313" w:line="360" w:lineRule="auto"/>
        <w:widowControl/>
        <w:rPr>
          <w:rStyle w:val="1021"/>
          <w:rFonts w:hint="eastAsia" w:ascii="宋体" w:hAnsi="宋体" w:eastAsia="宋体" w:cs="宋体"/>
          <w:b/>
          <w:bCs/>
          <w:sz w:val="32"/>
          <w:szCs w:val="32"/>
          <w:highlight w:val="none"/>
          <w:lang w:eastAsia="zh-CN"/>
        </w:rPr>
      </w:pPr>
      <w:r>
        <w:rPr>
          <w:rStyle w:val="1021"/>
          <w:rFonts w:hint="eastAsia" w:ascii="宋体" w:hAnsi="宋体" w:eastAsia="宋体" w:cs="宋体"/>
          <w:b/>
          <w:bCs/>
          <w:sz w:val="32"/>
          <w:szCs w:val="32"/>
          <w:highlight w:val="none"/>
        </w:rPr>
        <w:t xml:space="preserve">项目编号：</w:t>
      </w:r>
      <w:r/>
    </w:p>
    <w:p>
      <w:pPr>
        <w:pStyle w:val="1100"/>
        <w:ind w:firstLine="643"/>
        <w:jc w:val="left"/>
        <w:keepLines w:val="0"/>
        <w:keepNext w:val="0"/>
        <w:pageBreakBefore w:val="0"/>
        <w:spacing w:before="313" w:after="313" w:line="360" w:lineRule="auto"/>
        <w:widowControl/>
        <w:rPr>
          <w:rStyle w:val="1021"/>
          <w:rFonts w:hint="eastAsia" w:ascii="宋体" w:hAnsi="宋体" w:eastAsia="宋体" w:cs="宋体"/>
          <w:b/>
          <w:bCs/>
          <w:sz w:val="32"/>
          <w:szCs w:val="32"/>
          <w:highlight w:val="none"/>
          <w:lang w:eastAsia="zh-CN"/>
        </w:rPr>
      </w:pPr>
      <w:r>
        <w:rPr>
          <w:rStyle w:val="1021"/>
          <w:rFonts w:hint="eastAsia" w:ascii="宋体" w:hAnsi="宋体" w:eastAsia="宋体" w:cs="宋体"/>
          <w:b/>
          <w:bCs/>
          <w:sz w:val="32"/>
          <w:szCs w:val="32"/>
          <w:highlight w:val="none"/>
        </w:rPr>
        <w:t xml:space="preserve">项目名称：</w:t>
      </w:r>
      <w:r/>
    </w:p>
    <w:p>
      <w:pPr>
        <w:pStyle w:val="1100"/>
        <w:ind w:firstLine="643"/>
        <w:jc w:val="left"/>
        <w:keepLines w:val="0"/>
        <w:keepNext w:val="0"/>
        <w:pageBreakBefore w:val="0"/>
        <w:spacing w:before="313" w:after="313" w:line="360" w:lineRule="auto"/>
        <w:widowControl/>
        <w:rPr>
          <w:rStyle w:val="1021"/>
          <w:rFonts w:hint="eastAsia" w:ascii="宋体" w:hAnsi="宋体" w:eastAsia="宋体" w:cs="宋体"/>
          <w:b/>
          <w:bCs/>
          <w:sz w:val="32"/>
          <w:szCs w:val="32"/>
          <w:highlight w:val="none"/>
        </w:rPr>
      </w:pPr>
      <w:r>
        <w:rPr>
          <w:rStyle w:val="1021"/>
          <w:rFonts w:hint="eastAsia" w:ascii="宋体" w:hAnsi="宋体" w:eastAsia="宋体" w:cs="宋体"/>
          <w:b/>
          <w:bCs/>
          <w:sz w:val="32"/>
          <w:szCs w:val="32"/>
          <w:highlight w:val="none"/>
        </w:rPr>
        <w:t xml:space="preserve">供应商（加盖公章）：</w:t>
      </w:r>
      <w:r/>
    </w:p>
    <w:p>
      <w:pPr>
        <w:pStyle w:val="1100"/>
        <w:ind w:firstLine="643"/>
        <w:jc w:val="both"/>
        <w:keepLines w:val="0"/>
        <w:keepNext w:val="0"/>
        <w:pageBreakBefore w:val="0"/>
        <w:spacing w:before="313" w:after="313" w:line="360" w:lineRule="auto"/>
        <w:widowControl/>
        <w:rPr>
          <w:rStyle w:val="1021"/>
          <w:rFonts w:ascii="宋体" w:hAnsi="宋体" w:eastAsia="宋体" w:cs="宋体"/>
          <w:sz w:val="32"/>
          <w:szCs w:val="32"/>
          <w:highlight w:val="none"/>
        </w:rPr>
      </w:pPr>
      <w:r>
        <w:rPr>
          <w:rStyle w:val="1021"/>
          <w:rFonts w:hint="eastAsia" w:ascii="宋体" w:hAnsi="宋体" w:eastAsia="宋体" w:cs="宋体"/>
          <w:b/>
          <w:bCs/>
          <w:sz w:val="32"/>
          <w:szCs w:val="32"/>
          <w:highlight w:val="none"/>
        </w:rPr>
        <w:t xml:space="preserve">日</w:t>
      </w:r>
      <w:r>
        <w:rPr>
          <w:rStyle w:val="1021"/>
          <w:rFonts w:hint="eastAsia" w:ascii="宋体" w:hAnsi="宋体" w:eastAsia="宋体" w:cs="宋体"/>
          <w:b/>
          <w:bCs/>
          <w:sz w:val="32"/>
          <w:szCs w:val="32"/>
          <w:highlight w:val="none"/>
          <w:lang w:val="en-US" w:eastAsia="zh-CN"/>
        </w:rPr>
        <w:t xml:space="preserve">   </w:t>
      </w:r>
      <w:r>
        <w:rPr>
          <w:rStyle w:val="1021"/>
          <w:rFonts w:hint="eastAsia" w:ascii="宋体" w:hAnsi="宋体" w:eastAsia="宋体" w:cs="宋体"/>
          <w:b/>
          <w:bCs/>
          <w:sz w:val="32"/>
          <w:szCs w:val="32"/>
          <w:highlight w:val="none"/>
        </w:rPr>
        <w:t xml:space="preserve">期：</w:t>
      </w:r>
      <w:r/>
    </w:p>
    <w:p>
      <w:pPr>
        <w:pStyle w:val="1101"/>
        <w:numPr>
          <w:ilvl w:val="0"/>
          <w:numId w:val="5"/>
        </w:numPr>
        <w:jc w:val="left"/>
        <w:rPr>
          <w:rStyle w:val="802"/>
          <w:rFonts w:hint="eastAsia" w:ascii="宋体" w:hAnsi="宋体" w:eastAsia="宋体" w:cs="宋体"/>
          <w:b/>
          <w:bCs/>
          <w:sz w:val="36"/>
          <w:szCs w:val="36"/>
          <w:highlight w:val="none"/>
          <w:lang w:val="en-US" w:eastAsia="zh-CN"/>
        </w:rPr>
        <w:outlineLvl w:val="1"/>
      </w:pPr>
      <w:r>
        <w:rPr>
          <w:rStyle w:val="1021"/>
          <w:rFonts w:ascii="Times New Roman" w:hAnsi="Times New Roman" w:eastAsia="Times New Roman" w:cs="Times New Roman"/>
          <w:highlight w:val="none"/>
        </w:rPr>
        <w:br w:type="page" w:clear="all"/>
      </w:r>
      <w:bookmarkStart w:id="300" w:name="_Toc13483"/>
      <w:r/>
      <w:bookmarkStart w:id="301" w:name="_Toc12407"/>
      <w:r>
        <w:rPr>
          <w:rStyle w:val="802"/>
          <w:rFonts w:hint="eastAsia" w:ascii="宋体" w:hAnsi="宋体" w:eastAsia="宋体" w:cs="宋体"/>
          <w:b/>
          <w:bCs/>
          <w:sz w:val="36"/>
          <w:szCs w:val="36"/>
          <w:highlight w:val="none"/>
          <w:lang w:val="en-US" w:eastAsia="zh-CN"/>
        </w:rPr>
        <w:t xml:space="preserve">基本目录</w:t>
      </w:r>
      <w:bookmarkEnd w:id="300"/>
      <w:r/>
      <w:bookmarkEnd w:id="301"/>
      <w:r/>
      <w:r/>
    </w:p>
    <w:p>
      <w:pPr>
        <w:pStyle w:val="1101"/>
        <w:numPr>
          <w:ilvl w:val="0"/>
          <w:numId w:val="0"/>
        </w:numPr>
        <w:jc w:val="left"/>
        <w:rPr>
          <w:rStyle w:val="802"/>
          <w:rFonts w:hint="eastAsia" w:ascii="宋体" w:hAnsi="宋体" w:eastAsia="宋体" w:cs="宋体"/>
          <w:b/>
          <w:bCs/>
          <w:sz w:val="36"/>
          <w:szCs w:val="36"/>
          <w:highlight w:val="none"/>
          <w:lang w:val="en-US" w:eastAsia="zh-CN"/>
        </w:rPr>
        <w:outlineLvl w:val="9"/>
      </w:pPr>
      <w:r>
        <w:rPr>
          <w:rFonts w:hint="eastAsia" w:ascii="宋体" w:hAnsi="宋体" w:eastAsia="宋体" w:cs="宋体"/>
          <w:b/>
          <w:bCs/>
          <w:sz w:val="36"/>
          <w:szCs w:val="36"/>
          <w:highlight w:val="none"/>
          <w:lang w:val="en-US" w:eastAsia="zh-CN"/>
        </w:rPr>
      </w:r>
      <w:r/>
    </w:p>
    <w:p>
      <w:pPr>
        <w:pStyle w:val="1101"/>
        <w:numPr>
          <w:ilvl w:val="0"/>
          <w:numId w:val="0"/>
        </w:numPr>
        <w:jc w:val="center"/>
        <w:rPr>
          <w:rStyle w:val="802"/>
          <w:rFonts w:hint="eastAsia" w:ascii="宋体" w:hAnsi="宋体" w:eastAsia="宋体" w:cs="宋体"/>
          <w:b/>
          <w:bCs/>
          <w:sz w:val="36"/>
          <w:szCs w:val="36"/>
          <w:highlight w:val="none"/>
          <w:lang w:val="en-US" w:eastAsia="zh-CN"/>
        </w:rPr>
        <w:sectPr>
          <w:footerReference w:type="default" r:id="rId11"/>
          <w:footnotePr/>
          <w:endnotePr/>
          <w:type w:val="nextPage"/>
          <w:pgSz w:w="11906" w:h="16838" w:orient="portrait"/>
          <w:pgMar w:top="1440" w:right="1270" w:bottom="1440" w:left="1270" w:header="851" w:footer="992" w:gutter="0"/>
          <w:pgNumType w:start="1"/>
          <w:cols w:num="1" w:sep="0" w:space="1701" w:equalWidth="1"/>
          <w:docGrid w:linePitch="360"/>
        </w:sectPr>
        <w:outlineLvl w:val="2"/>
      </w:pPr>
      <w:r/>
      <w:bookmarkStart w:id="302" w:name="_Toc32545"/>
      <w:r>
        <w:rPr>
          <w:rStyle w:val="802"/>
          <w:rFonts w:hint="eastAsia" w:ascii="宋体" w:hAnsi="宋体" w:eastAsia="宋体" w:cs="宋体"/>
          <w:color w:val="auto"/>
          <w:sz w:val="28"/>
          <w:szCs w:val="28"/>
          <w:highlight w:val="none"/>
          <w:lang w:val="en-US" w:eastAsia="zh-CN"/>
        </w:rPr>
        <w:t xml:space="preserve">（一）目录</w:t>
      </w:r>
      <w:bookmarkEnd w:id="302"/>
      <w:r/>
      <w:r/>
    </w:p>
    <w:p>
      <w:pPr>
        <w:pStyle w:val="1130"/>
        <w:jc w:val="center"/>
        <w:rPr>
          <w:rStyle w:val="1168"/>
          <w:rFonts w:hint="eastAsia" w:ascii="宋体" w:hAnsi="宋体" w:eastAsia="宋体" w:cs="宋体"/>
          <w:sz w:val="28"/>
          <w:szCs w:val="28"/>
          <w:highlight w:val="none"/>
        </w:rPr>
        <w:outlineLvl w:val="2"/>
      </w:pPr>
      <w:r/>
      <w:bookmarkStart w:id="303" w:name="_Toc18259"/>
      <w:r/>
      <w:bookmarkStart w:id="304" w:name="_Toc298"/>
      <w:r>
        <w:rPr>
          <w:rStyle w:val="1168"/>
          <w:rFonts w:hint="eastAsia" w:ascii="宋体" w:hAnsi="宋体" w:eastAsia="宋体" w:cs="宋体"/>
          <w:b w:val="0"/>
          <w:sz w:val="28"/>
          <w:szCs w:val="28"/>
          <w:highlight w:val="none"/>
        </w:rPr>
        <w:t xml:space="preserve">（</w:t>
      </w:r>
      <w:r>
        <w:rPr>
          <w:rStyle w:val="1168"/>
          <w:rFonts w:hint="eastAsia" w:ascii="宋体" w:hAnsi="宋体" w:eastAsia="宋体" w:cs="宋体"/>
          <w:b w:val="0"/>
          <w:sz w:val="28"/>
          <w:szCs w:val="28"/>
          <w:highlight w:val="none"/>
          <w:lang w:val="en-US"/>
        </w:rPr>
        <w:t xml:space="preserve">二</w:t>
      </w:r>
      <w:r>
        <w:rPr>
          <w:rStyle w:val="1168"/>
          <w:rFonts w:hint="eastAsia" w:ascii="宋体" w:hAnsi="宋体" w:eastAsia="宋体" w:cs="宋体"/>
          <w:b w:val="0"/>
          <w:sz w:val="28"/>
          <w:szCs w:val="28"/>
          <w:highlight w:val="none"/>
        </w:rPr>
        <w:t xml:space="preserve">）</w:t>
      </w:r>
      <w:r>
        <w:rPr>
          <w:rStyle w:val="1168"/>
          <w:rFonts w:hint="eastAsia" w:ascii="宋体" w:hAnsi="宋体" w:eastAsia="宋体" w:cs="宋体"/>
          <w:b w:val="0"/>
          <w:sz w:val="28"/>
          <w:szCs w:val="28"/>
          <w:highlight w:val="none"/>
          <w:lang w:eastAsia="zh-CN"/>
        </w:rPr>
        <w:t xml:space="preserve">磋商报价表</w:t>
      </w:r>
      <w:bookmarkEnd w:id="303"/>
      <w:r/>
      <w:bookmarkEnd w:id="304"/>
      <w:r/>
      <w:r/>
    </w:p>
    <w:p>
      <w:pPr>
        <w:pStyle w:val="1132"/>
        <w:rPr>
          <w:rStyle w:val="1168"/>
          <w:rFonts w:hint="eastAsia" w:ascii="宋体" w:hAnsi="宋体" w:eastAsia="宋体" w:cs="宋体"/>
          <w:highlight w:val="none"/>
        </w:rPr>
      </w:pPr>
      <w:r>
        <w:rPr>
          <w:rStyle w:val="1168"/>
          <w:rFonts w:hint="eastAsia" w:ascii="宋体" w:hAnsi="宋体" w:eastAsia="宋体" w:cs="宋体"/>
          <w:highlight w:val="none"/>
        </w:rPr>
        <w:t xml:space="preserve">﻿</w:t>
      </w:r>
      <w:r/>
    </w:p>
    <w:p>
      <w:pPr>
        <w:pStyle w:val="1068"/>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rPr>
        <w:t xml:space="preserve">本次为</w:t>
      </w:r>
      <w:r>
        <w:rPr>
          <w:rFonts w:hint="eastAsia" w:ascii="宋体" w:hAnsi="宋体" w:eastAsia="宋体" w:cs="宋体"/>
          <w:b/>
          <w:bCs/>
          <w:color w:val="0000ff"/>
          <w:highlight w:val="none"/>
        </w:rPr>
        <w:t xml:space="preserve">首次报价</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货币单位：人民币元</w:t>
      </w:r>
      <w:r/>
    </w:p>
    <w:p>
      <w:pPr>
        <w:pStyle w:val="1068"/>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rPr>
        <w:t xml:space="preserve">项目编号：</w:t>
      </w:r>
      <w:r/>
    </w:p>
    <w:tbl>
      <w:tblPr>
        <w:tblStyle w:val="803"/>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695"/>
        <w:gridCol w:w="2588"/>
        <w:gridCol w:w="4128"/>
      </w:tblGrid>
      <w:tr>
        <w:trPr>
          <w:trHeight w:val="1167"/>
        </w:trPr>
        <w:tc>
          <w:tcPr>
            <w:tcW w:w="3330" w:type="dxa"/>
            <w:vAlign w:val="center"/>
            <w:textDirection w:val="lrTb"/>
            <w:noWrap w:val="false"/>
          </w:tcPr>
          <w:p>
            <w:pPr>
              <w:pStyle w:val="1068"/>
              <w:jc w:val="center"/>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rPr>
              <w:t xml:space="preserve">项目名称</w:t>
            </w:r>
            <w:r/>
          </w:p>
        </w:tc>
        <w:tc>
          <w:tcPr>
            <w:tcW w:w="3345" w:type="dxa"/>
            <w:vAlign w:val="center"/>
            <w:textDirection w:val="lrTb"/>
            <w:noWrap w:val="false"/>
          </w:tcPr>
          <w:p>
            <w:pPr>
              <w:pStyle w:val="1068"/>
              <w:jc w:val="center"/>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rPr>
              <w:t xml:space="preserve">项目内容</w:t>
            </w:r>
            <w:r/>
          </w:p>
        </w:tc>
        <w:tc>
          <w:tcPr>
            <w:tcW w:w="4980" w:type="dxa"/>
            <w:vAlign w:val="center"/>
            <w:textDirection w:val="lrTb"/>
            <w:noWrap w:val="false"/>
          </w:tcPr>
          <w:p>
            <w:pPr>
              <w:pStyle w:val="1068"/>
              <w:jc w:val="center"/>
              <w:keepLines w:val="0"/>
              <w:keepNext w:val="0"/>
              <w:widowControl/>
              <w:rPr>
                <w:rFonts w:hint="eastAsia" w:ascii="宋体" w:hAnsi="宋体" w:eastAsia="宋体" w:cs="宋体"/>
                <w:highlight w:val="none"/>
              </w:rPr>
              <w:suppressLineNumbers w:val="0"/>
            </w:pPr>
            <w:r>
              <w:rPr>
                <w:rFonts w:hint="eastAsia" w:cs="宋体"/>
                <w:highlight w:val="none"/>
                <w:lang w:val="en-US" w:eastAsia="zh-CN"/>
              </w:rPr>
              <w:t xml:space="preserve">总</w:t>
            </w:r>
            <w:r>
              <w:rPr>
                <w:rFonts w:hint="eastAsia" w:ascii="宋体" w:hAnsi="宋体" w:eastAsia="宋体" w:cs="宋体"/>
                <w:highlight w:val="none"/>
                <w:lang w:val="en-US" w:eastAsia="zh-CN"/>
              </w:rPr>
              <w:t xml:space="preserve">价</w:t>
            </w:r>
            <w:r>
              <w:rPr>
                <w:rFonts w:hint="eastAsia" w:ascii="宋体" w:hAnsi="宋体" w:eastAsia="宋体" w:cs="宋体"/>
                <w:highlight w:val="none"/>
              </w:rPr>
              <w:t xml:space="preserve">（小写）</w:t>
            </w:r>
            <w:r/>
          </w:p>
        </w:tc>
      </w:tr>
      <w:tr>
        <w:trPr>
          <w:trHeight w:val="1258"/>
        </w:trPr>
        <w:tc>
          <w:tcPr>
            <w:tcW w:w="3330" w:type="dxa"/>
            <w:vAlign w:val="center"/>
            <w:textDirection w:val="lrTb"/>
            <w:noWrap w:val="false"/>
          </w:tcPr>
          <w:p>
            <w:pPr>
              <w:pStyle w:val="1068"/>
              <w:jc w:val="center"/>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rPr>
            </w:r>
            <w:r/>
          </w:p>
        </w:tc>
        <w:tc>
          <w:tcPr>
            <w:tcW w:w="3345" w:type="dxa"/>
            <w:vAlign w:val="center"/>
            <w:textDirection w:val="lrTb"/>
            <w:noWrap w:val="false"/>
          </w:tcPr>
          <w:p>
            <w:pPr>
              <w:pStyle w:val="1068"/>
              <w:jc w:val="center"/>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rPr>
              <w:t xml:space="preserve">详见响应文件</w:t>
            </w:r>
            <w:r/>
          </w:p>
        </w:tc>
        <w:tc>
          <w:tcPr>
            <w:tcW w:w="4980" w:type="dxa"/>
            <w:vAlign w:val="center"/>
            <w:textDirection w:val="lrTb"/>
            <w:noWrap w:val="false"/>
          </w:tcPr>
          <w:p>
            <w:pPr>
              <w:pStyle w:val="1068"/>
              <w:ind w:firstLine="1200"/>
              <w:jc w:val="center"/>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rPr>
              <w:t xml:space="preserve">元</w:t>
            </w:r>
            <w:r/>
          </w:p>
        </w:tc>
      </w:tr>
      <w:tr>
        <w:trPr>
          <w:trHeight w:val="1080"/>
        </w:trPr>
        <w:tc>
          <w:tcPr>
            <w:tcW w:w="3330" w:type="dxa"/>
            <w:vAlign w:val="center"/>
            <w:textDirection w:val="lrTb"/>
            <w:noWrap w:val="false"/>
          </w:tcPr>
          <w:p>
            <w:pPr>
              <w:pStyle w:val="1068"/>
              <w:jc w:val="center"/>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lang w:val="en-US" w:eastAsia="zh-CN"/>
              </w:rPr>
              <w:t xml:space="preserve">总价</w:t>
            </w:r>
            <w:r>
              <w:rPr>
                <w:rFonts w:hint="eastAsia" w:ascii="宋体" w:hAnsi="宋体" w:eastAsia="宋体" w:cs="宋体"/>
                <w:highlight w:val="none"/>
              </w:rPr>
              <w:t xml:space="preserve">（大写）：</w:t>
            </w:r>
            <w:r/>
          </w:p>
        </w:tc>
        <w:tc>
          <w:tcPr>
            <w:gridSpan w:val="2"/>
            <w:tcW w:w="8340" w:type="dxa"/>
            <w:vAlign w:val="center"/>
            <w:textDirection w:val="lrTb"/>
            <w:noWrap w:val="false"/>
          </w:tcPr>
          <w:p>
            <w:pPr>
              <w:pStyle w:val="1068"/>
              <w:jc w:val="center"/>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rPr>
            </w:r>
            <w:r/>
          </w:p>
        </w:tc>
      </w:tr>
    </w:tbl>
    <w:p>
      <w:pPr>
        <w:pStyle w:val="1068"/>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rPr>
        <w:t xml:space="preserve">报价说明：</w:t>
      </w:r>
      <w:r/>
    </w:p>
    <w:p>
      <w:pPr>
        <w:pStyle w:val="1068"/>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rPr>
        <w:t xml:space="preserve">1、报价包括完成项目的所有费用。采购人不再支付报价以外的任何费用。</w:t>
      </w:r>
      <w:r/>
    </w:p>
    <w:p>
      <w:pPr>
        <w:pStyle w:val="1068"/>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rPr>
        <w:t xml:space="preserve">2、报价以</w:t>
      </w:r>
      <w:r>
        <w:rPr>
          <w:rFonts w:hint="eastAsia" w:cs="宋体"/>
          <w:highlight w:val="none"/>
          <w:lang w:val="en-US" w:eastAsia="zh-CN"/>
        </w:rPr>
        <w:t xml:space="preserve">总</w:t>
      </w:r>
      <w:r>
        <w:rPr>
          <w:rFonts w:hint="eastAsia" w:ascii="宋体" w:hAnsi="宋体" w:eastAsia="宋体" w:cs="宋体"/>
          <w:highlight w:val="none"/>
        </w:rPr>
        <w:t xml:space="preserve">价为准，大小写不一致以大写为准；</w:t>
      </w:r>
      <w:r/>
    </w:p>
    <w:p>
      <w:pPr>
        <w:pStyle w:val="1068"/>
        <w:keepLines w:val="0"/>
        <w:keepNext w:val="0"/>
        <w:widowControl/>
        <w:rPr>
          <w:rFonts w:hint="eastAsia" w:ascii="宋体" w:hAnsi="宋体" w:eastAsia="宋体" w:cs="宋体"/>
          <w:highlight w:val="none"/>
        </w:rPr>
        <w:suppressLineNumbers w:val="0"/>
      </w:pPr>
      <w:r>
        <w:rPr>
          <w:rFonts w:hint="eastAsia" w:ascii="宋体" w:hAnsi="宋体" w:eastAsia="宋体" w:cs="宋体"/>
          <w:highlight w:val="none"/>
        </w:rPr>
        <w:t xml:space="preserve">3、偏离说明：详见《偏离表》；</w:t>
      </w:r>
      <w:r/>
    </w:p>
    <w:p>
      <w:pPr>
        <w:pStyle w:val="1068"/>
        <w:keepLines w:val="0"/>
        <w:keepNext w:val="0"/>
        <w:pageBreakBefore w:val="0"/>
        <w:spacing w:before="0" w:beforeAutospacing="0" w:after="0" w:afterAutospacing="0" w:line="480" w:lineRule="auto"/>
        <w:widowControl/>
        <w:rPr>
          <w:rFonts w:hint="eastAsia" w:ascii="宋体" w:hAnsi="宋体" w:eastAsia="宋体" w:cs="宋体"/>
          <w:highlight w:val="none"/>
        </w:rPr>
        <w:outlineLvl w:val="9"/>
        <w:suppressLineNumbers w:val="0"/>
      </w:pPr>
      <w:r>
        <w:rPr>
          <w:rFonts w:hint="eastAsia" w:ascii="宋体" w:hAnsi="宋体" w:eastAsia="宋体" w:cs="宋体"/>
          <w:highlight w:val="none"/>
        </w:rPr>
      </w:r>
      <w:r/>
    </w:p>
    <w:p>
      <w:pPr>
        <w:pStyle w:val="1068"/>
        <w:keepLines w:val="0"/>
        <w:keepNext w:val="0"/>
        <w:pageBreakBefore w:val="0"/>
        <w:spacing w:before="0" w:beforeAutospacing="0" w:after="0" w:afterAutospacing="0" w:line="480" w:lineRule="auto"/>
        <w:widowControl/>
        <w:rPr>
          <w:rFonts w:hint="eastAsia" w:ascii="宋体" w:hAnsi="宋体" w:eastAsia="宋体" w:cs="宋体"/>
          <w:highlight w:val="none"/>
        </w:rPr>
        <w:outlineLvl w:val="9"/>
        <w:suppressLineNumbers w:val="0"/>
      </w:pPr>
      <w:r>
        <w:rPr>
          <w:rFonts w:hint="eastAsia" w:ascii="宋体" w:hAnsi="宋体" w:eastAsia="宋体" w:cs="宋体"/>
          <w:highlight w:val="none"/>
        </w:rPr>
      </w:r>
      <w:r/>
    </w:p>
    <w:p>
      <w:pPr>
        <w:pStyle w:val="1068"/>
        <w:keepLines w:val="0"/>
        <w:keepNext w:val="0"/>
        <w:pageBreakBefore w:val="0"/>
        <w:spacing w:before="0" w:beforeAutospacing="0" w:after="0" w:afterAutospacing="0" w:line="480" w:lineRule="auto"/>
        <w:widowControl/>
        <w:rPr>
          <w:rFonts w:hint="eastAsia" w:ascii="宋体" w:hAnsi="宋体" w:eastAsia="宋体" w:cs="宋体"/>
          <w:highlight w:val="none"/>
        </w:rPr>
        <w:outlineLvl w:val="9"/>
        <w:suppressLineNumbers w:val="0"/>
      </w:pPr>
      <w:r>
        <w:rPr>
          <w:rFonts w:hint="eastAsia" w:ascii="宋体" w:hAnsi="宋体" w:eastAsia="宋体" w:cs="宋体"/>
          <w:highlight w:val="none"/>
        </w:rPr>
        <w:t xml:space="preserve">响应单位（公章）：</w:t>
      </w:r>
      <w:r/>
    </w:p>
    <w:p>
      <w:pPr>
        <w:pStyle w:val="1101"/>
        <w:jc w:val="left"/>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sectPr>
          <w:headerReference w:type="default" r:id="rId10"/>
          <w:footerReference w:type="default" r:id="rId12"/>
          <w:footerReference w:type="first" r:id="rId13"/>
          <w:footnotePr/>
          <w:endnotePr/>
          <w:type w:val="nextPage"/>
          <w:pgSz w:w="11906" w:h="16838" w:orient="portrait"/>
          <w:pgMar w:top="1440" w:right="1270" w:bottom="1440" w:left="1270" w:header="851" w:footer="992" w:gutter="0"/>
          <w:cols w:num="1" w:sep="0" w:space="1701" w:equalWidth="1"/>
          <w:docGrid w:linePitch="360"/>
          <w:titlePg/>
        </w:sectPr>
        <w:outlineLvl w:val="9"/>
      </w:pPr>
      <w:r/>
      <w:bookmarkStart w:id="305" w:name="_Toc87"/>
      <w:r>
        <w:rPr>
          <w:rFonts w:hint="eastAsia" w:ascii="宋体" w:hAnsi="宋体" w:eastAsia="宋体" w:cs="宋体"/>
          <w:color w:val="000000"/>
          <w:sz w:val="24"/>
          <w:szCs w:val="24"/>
          <w:highlight w:val="none"/>
          <w:lang w:val="en-US" w:eastAsia="zh-CN" w:bidi="ar-SA"/>
        </w:rPr>
        <w:t xml:space="preserve">法定代表人或授权代表（签字或盖章）：</w:t>
      </w:r>
      <w:bookmarkEnd w:id="305"/>
      <w:r/>
      <w:r/>
    </w:p>
    <w:p>
      <w:pPr>
        <w:jc w:val="center"/>
        <w:spacing w:line="440" w:lineRule="exact"/>
        <w:rPr>
          <w:rFonts w:hint="eastAsia" w:ascii="宋体" w:hAnsi="宋体" w:eastAsia="宋体" w:cs="宋体"/>
          <w:b/>
          <w:color w:val="000000"/>
          <w:sz w:val="28"/>
          <w:szCs w:val="28"/>
          <w:highlight w:val="none"/>
          <w:lang w:eastAsia="zh-CN"/>
        </w:rPr>
        <w:outlineLvl w:val="2"/>
      </w:pPr>
      <w:r/>
      <w:bookmarkStart w:id="306" w:name="_Toc32010"/>
      <w:r>
        <w:rPr>
          <w:rStyle w:val="1169"/>
          <w:rFonts w:hint="eastAsia" w:ascii="宋体" w:hAnsi="宋体" w:eastAsia="宋体" w:cs="宋体"/>
          <w:sz w:val="28"/>
          <w:szCs w:val="28"/>
          <w:highlight w:val="none"/>
          <w:lang w:eastAsia="zh-CN"/>
        </w:rPr>
        <w:t xml:space="preserve">（</w:t>
      </w:r>
      <w:r>
        <w:rPr>
          <w:rStyle w:val="1169"/>
          <w:rFonts w:hint="eastAsia" w:ascii="宋体" w:hAnsi="宋体" w:eastAsia="宋体" w:cs="宋体"/>
          <w:sz w:val="28"/>
          <w:szCs w:val="28"/>
          <w:highlight w:val="none"/>
          <w:lang w:val="en-US" w:eastAsia="zh-CN"/>
        </w:rPr>
        <w:t xml:space="preserve">三</w:t>
      </w:r>
      <w:r>
        <w:rPr>
          <w:rStyle w:val="1169"/>
          <w:rFonts w:hint="eastAsia" w:ascii="宋体" w:hAnsi="宋体" w:eastAsia="宋体" w:cs="宋体"/>
          <w:sz w:val="28"/>
          <w:szCs w:val="28"/>
          <w:highlight w:val="none"/>
          <w:lang w:eastAsia="zh-CN"/>
        </w:rPr>
        <w:t xml:space="preserve">）</w:t>
      </w:r>
      <w:r>
        <w:rPr>
          <w:rStyle w:val="1169"/>
          <w:rFonts w:hint="eastAsia" w:ascii="宋体" w:hAnsi="宋体" w:eastAsia="宋体" w:cs="宋体"/>
          <w:sz w:val="28"/>
          <w:szCs w:val="28"/>
          <w:highlight w:val="none"/>
        </w:rPr>
        <w:t xml:space="preserve">项目报价明细</w:t>
      </w:r>
      <w:r>
        <w:rPr>
          <w:rStyle w:val="1169"/>
          <w:rFonts w:hint="eastAsia" w:ascii="宋体" w:hAnsi="宋体" w:eastAsia="宋体" w:cs="宋体"/>
          <w:sz w:val="28"/>
          <w:szCs w:val="28"/>
          <w:highlight w:val="none"/>
          <w:lang w:eastAsia="zh-CN"/>
        </w:rPr>
        <w:t xml:space="preserve">表</w:t>
      </w:r>
      <w:bookmarkEnd w:id="306"/>
      <w:r/>
      <w:r/>
    </w:p>
    <w:tbl>
      <w:tblPr>
        <w:tblStyle w:val="8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9"/>
        <w:gridCol w:w="2628"/>
        <w:gridCol w:w="850"/>
        <w:gridCol w:w="850"/>
        <w:gridCol w:w="1276"/>
        <w:gridCol w:w="1276"/>
        <w:gridCol w:w="1701"/>
      </w:tblGrid>
      <w:tr>
        <w:trPr>
          <w:trHeight w:val="594"/>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一、货物部分（如有）</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免费质保期</w:t>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9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货物部分小计：     元</w:t>
            </w:r>
            <w:r/>
          </w:p>
        </w:tc>
      </w:tr>
      <w:tr>
        <w:trPr>
          <w:trHeight w:val="59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二、服务部分</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标的名称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价格（元）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9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服务部分小计：     元</w:t>
            </w:r>
            <w:r/>
          </w:p>
        </w:tc>
      </w:tr>
      <w:tr>
        <w:trPr>
          <w:trHeight w:val="48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其它与项目有关的费用</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元</w:t>
            </w:r>
            <w:r/>
          </w:p>
        </w:tc>
      </w:tr>
      <w:tr>
        <w:trPr>
          <w:trHeight w:val="56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项目总报价</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元</w:t>
            </w:r>
            <w:r/>
          </w:p>
        </w:tc>
      </w:tr>
    </w:tbl>
    <w:p>
      <w:pPr>
        <w:ind w:right="481"/>
        <w:jc w:val="both"/>
        <w:spacing w:line="440" w:lineRule="exact"/>
        <w:widowControl w:val="off"/>
        <w:tabs>
          <w:tab w:val="left" w:pos="4522" w:leader="none"/>
        </w:tabs>
        <w:rPr>
          <w:rFonts w:ascii="仿宋" w:hAnsi="仿宋" w:eastAsia="仿宋"/>
          <w:color w:val="000000"/>
          <w:sz w:val="28"/>
          <w:highlight w:val="none"/>
        </w:rPr>
      </w:pPr>
      <w:r>
        <w:rPr>
          <w:rFonts w:ascii="仿宋" w:hAnsi="仿宋" w:eastAsia="仿宋"/>
          <w:color w:val="000000"/>
          <w:sz w:val="28"/>
          <w:highlight w:val="none"/>
        </w:rPr>
      </w:r>
      <w:r/>
    </w:p>
    <w:p>
      <w:pPr>
        <w:pStyle w:val="1170"/>
        <w:rPr>
          <w:rStyle w:val="1021"/>
          <w:rFonts w:hint="eastAsia" w:ascii="宋体" w:hAnsi="宋体" w:eastAsia="宋体" w:cs="宋体"/>
          <w:highlight w:val="none"/>
        </w:rPr>
      </w:pPr>
      <w:r>
        <w:rPr>
          <w:rStyle w:val="1021"/>
          <w:rFonts w:hint="eastAsia" w:ascii="宋体" w:hAnsi="宋体" w:eastAsia="宋体" w:cs="宋体"/>
          <w:highlight w:val="none"/>
        </w:rPr>
        <w:t xml:space="preserve">注：</w:t>
      </w:r>
      <w:r/>
    </w:p>
    <w:p>
      <w:pPr>
        <w:pStyle w:val="1170"/>
        <w:rPr>
          <w:rStyle w:val="1021"/>
          <w:rFonts w:hint="eastAsia" w:ascii="宋体" w:hAnsi="宋体" w:eastAsia="宋体" w:cs="宋体"/>
          <w:highlight w:val="none"/>
        </w:rPr>
      </w:pPr>
      <w:r>
        <w:rPr>
          <w:rStyle w:val="1021"/>
          <w:rFonts w:hint="eastAsia" w:ascii="宋体" w:hAnsi="宋体" w:eastAsia="宋体" w:cs="宋体"/>
          <w:highlight w:val="none"/>
        </w:rPr>
        <w:t xml:space="preserve">1、投标人应当按照招标文件采购需求及相关报价要求填写。</w:t>
      </w:r>
      <w:r/>
    </w:p>
    <w:p>
      <w:pPr>
        <w:pStyle w:val="1170"/>
        <w:rPr>
          <w:rStyle w:val="1021"/>
          <w:rFonts w:hint="eastAsia" w:ascii="宋体" w:hAnsi="宋体" w:eastAsia="宋体" w:cs="宋体"/>
          <w:highlight w:val="none"/>
        </w:rPr>
      </w:pPr>
      <w:r>
        <w:rPr>
          <w:rStyle w:val="1021"/>
          <w:rFonts w:hint="eastAsia" w:ascii="宋体" w:hAnsi="宋体" w:eastAsia="宋体" w:cs="宋体"/>
          <w:highlight w:val="none"/>
        </w:rPr>
        <w:t xml:space="preserve">2、项目实施时，除采购人明确提出需要变更增加外，不再增加任何费用，投标人应确保本项目能安全、正常运行并达到采购要求。</w:t>
      </w:r>
      <w:r/>
    </w:p>
    <w:p>
      <w:pPr>
        <w:pStyle w:val="1170"/>
        <w:rPr>
          <w:rStyle w:val="1021"/>
          <w:rFonts w:hint="eastAsia" w:ascii="宋体" w:hAnsi="宋体" w:eastAsia="宋体" w:cs="宋体"/>
          <w:highlight w:val="none"/>
        </w:rPr>
      </w:pPr>
      <w:r>
        <w:rPr>
          <w:rStyle w:val="1021"/>
          <w:rFonts w:hint="eastAsia" w:ascii="宋体" w:hAnsi="宋体" w:eastAsia="宋体" w:cs="宋体"/>
          <w:highlight w:val="none"/>
        </w:rPr>
        <w:t xml:space="preserve">3、本表中项目总报价应与</w:t>
      </w:r>
      <w:r>
        <w:rPr>
          <w:rStyle w:val="1021"/>
          <w:rFonts w:hint="eastAsia" w:ascii="宋体" w:hAnsi="宋体" w:cs="宋体"/>
          <w:highlight w:val="none"/>
          <w:lang w:val="en-US" w:eastAsia="zh-CN"/>
        </w:rPr>
        <w:t xml:space="preserve">磋商报价表</w:t>
      </w:r>
      <w:r>
        <w:rPr>
          <w:rStyle w:val="1021"/>
          <w:rFonts w:hint="eastAsia" w:ascii="宋体" w:hAnsi="宋体" w:eastAsia="宋体" w:cs="宋体"/>
          <w:highlight w:val="none"/>
        </w:rPr>
        <w:t xml:space="preserve">中项目总报价保持一致。</w:t>
      </w:r>
      <w:r/>
    </w:p>
    <w:p>
      <w:pPr>
        <w:pStyle w:val="1171"/>
        <w:rPr>
          <w:rStyle w:val="1021"/>
          <w:rFonts w:ascii="Calibri" w:hAnsi="Calibri" w:eastAsia="宋体" w:cs="Times New Roman"/>
          <w:highlight w:val="none"/>
        </w:rPr>
      </w:pPr>
      <w:r>
        <w:rPr>
          <w:rStyle w:val="1021"/>
          <w:rFonts w:hint="eastAsia" w:ascii="宋体" w:hAnsi="宋体" w:eastAsia="宋体" w:cs="宋体"/>
          <w:highlight w:val="none"/>
        </w:rPr>
        <w:t xml:space="preserve">4、报价保留至小数点后两位，四舍五入。行数不够自行添加。</w:t>
      </w:r>
      <w:r/>
    </w:p>
    <w:p>
      <w:pPr>
        <w:ind w:left="0" w:firstLine="0"/>
        <w:jc w:val="left"/>
        <w:keepLines w:val="0"/>
        <w:keepNext w:val="0"/>
        <w:pageBreakBefore w:val="0"/>
        <w:spacing w:line="440" w:lineRule="exact"/>
        <w:widowControl w:val="off"/>
        <w:rPr>
          <w:rFonts w:hint="eastAsia" w:ascii="宋体" w:hAnsi="宋体" w:eastAsia="宋体" w:cs="宋体"/>
          <w:bCs/>
          <w:sz w:val="20"/>
          <w:szCs w:val="20"/>
          <w:highlight w:val="none"/>
          <w:u w:val="single"/>
        </w:rPr>
      </w:pPr>
      <w:r>
        <w:rPr>
          <w:rFonts w:hint="eastAsia" w:ascii="宋体" w:hAnsi="宋体" w:eastAsia="宋体" w:cs="宋体"/>
          <w:bCs/>
          <w:sz w:val="20"/>
          <w:szCs w:val="20"/>
          <w:highlight w:val="none"/>
          <w:u w:val="single"/>
        </w:rPr>
      </w:r>
      <w:r/>
    </w:p>
    <w:p>
      <w:pPr>
        <w:jc w:val="both"/>
        <w:keepLines w:val="0"/>
        <w:keepNext w:val="0"/>
        <w:pageBreakBefore w:val="0"/>
        <w:spacing w:line="360" w:lineRule="auto"/>
        <w:widowControl w:val="off"/>
        <w:rPr>
          <w:rStyle w:val="1168"/>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right"/>
        <w:keepLines w:val="0"/>
        <w:keepNext w:val="0"/>
        <w:pageBreakBefore w:val="0"/>
        <w:spacing w:line="360" w:lineRule="auto"/>
        <w:widowControl w:val="off"/>
        <w:rPr>
          <w:rStyle w:val="1168"/>
          <w:rFonts w:ascii="宋体" w:hAnsi="宋体" w:eastAsia="宋体" w:cs="宋体"/>
          <w:sz w:val="24"/>
          <w:szCs w:val="24"/>
          <w:highlight w:val="none"/>
        </w:rPr>
      </w:pPr>
      <w:r>
        <w:rPr>
          <w:rStyle w:val="1168"/>
          <w:rFonts w:hint="eastAsia" w:ascii="宋体" w:hAnsi="宋体" w:eastAsia="宋体" w:cs="宋体"/>
          <w:sz w:val="24"/>
          <w:szCs w:val="24"/>
          <w:highlight w:val="none"/>
        </w:rPr>
        <w:t xml:space="preserve">投标人名称（公章）：</w:t>
      </w:r>
      <w:r/>
    </w:p>
    <w:p>
      <w:pPr>
        <w:jc w:val="right"/>
        <w:keepLines w:val="0"/>
        <w:keepNext w:val="0"/>
        <w:pageBreakBefore w:val="0"/>
        <w:spacing w:line="360" w:lineRule="auto"/>
        <w:widowControl w:val="off"/>
        <w:rPr>
          <w:rStyle w:val="1168"/>
          <w:rFonts w:ascii="宋体" w:hAnsi="宋体" w:eastAsia="宋体" w:cs="宋体"/>
          <w:sz w:val="24"/>
          <w:szCs w:val="24"/>
          <w:highlight w:val="none"/>
        </w:rPr>
      </w:pPr>
      <w:r>
        <w:rPr>
          <w:rStyle w:val="1168"/>
          <w:rFonts w:hint="eastAsia" w:ascii="宋体" w:hAnsi="宋体" w:eastAsia="宋体" w:cs="宋体"/>
          <w:sz w:val="24"/>
          <w:szCs w:val="24"/>
          <w:highlight w:val="none"/>
        </w:rPr>
        <w:t xml:space="preserve">法定代表人或代理人（签字或盖章）：</w:t>
      </w:r>
      <w:r/>
    </w:p>
    <w:p>
      <w:pPr>
        <w:pStyle w:val="1136"/>
        <w:jc w:val="right"/>
        <w:rPr>
          <w:rFonts w:hint="eastAsia" w:ascii="宋体" w:hAnsi="宋体" w:eastAsia="宋体" w:cs="宋体"/>
          <w:b/>
          <w:bCs/>
          <w:sz w:val="22"/>
          <w:szCs w:val="22"/>
          <w:highlight w:val="none"/>
          <w:u w:val="single"/>
        </w:rPr>
        <w:outlineLvl w:val="9"/>
      </w:pPr>
      <w:r>
        <w:rPr>
          <w:rStyle w:val="1168"/>
          <w:rFonts w:hint="eastAsia" w:ascii="宋体" w:hAnsi="宋体" w:eastAsia="宋体" w:cs="宋体"/>
          <w:sz w:val="24"/>
          <w:szCs w:val="24"/>
          <w:highlight w:val="none"/>
        </w:rPr>
        <w:t xml:space="preserve">日期：</w:t>
      </w:r>
      <w:r>
        <w:rPr>
          <w:rStyle w:val="1168"/>
          <w:rFonts w:hint="eastAsia" w:ascii="宋体" w:hAnsi="宋体" w:eastAsia="宋体" w:cs="宋体"/>
          <w:sz w:val="24"/>
          <w:szCs w:val="24"/>
          <w:highlight w:val="none"/>
          <w:lang w:val="en-US" w:eastAsia="zh-CN"/>
        </w:rPr>
        <w:t xml:space="preserve">  </w:t>
      </w:r>
      <w:r>
        <w:rPr>
          <w:rStyle w:val="1168"/>
          <w:rFonts w:hint="eastAsia" w:ascii="宋体" w:hAnsi="宋体" w:eastAsia="宋体" w:cs="宋体"/>
          <w:sz w:val="24"/>
          <w:szCs w:val="24"/>
          <w:highlight w:val="none"/>
        </w:rPr>
        <w:t xml:space="preserve"> 年</w:t>
      </w:r>
      <w:r>
        <w:rPr>
          <w:rStyle w:val="1168"/>
          <w:rFonts w:hint="eastAsia" w:ascii="宋体" w:hAnsi="宋体" w:eastAsia="宋体" w:cs="宋体"/>
          <w:sz w:val="24"/>
          <w:szCs w:val="24"/>
          <w:highlight w:val="none"/>
          <w:lang w:val="en-US" w:eastAsia="zh-CN"/>
        </w:rPr>
        <w:t xml:space="preserve">  </w:t>
      </w:r>
      <w:r>
        <w:rPr>
          <w:rStyle w:val="1168"/>
          <w:rFonts w:hint="eastAsia" w:ascii="宋体" w:hAnsi="宋体" w:eastAsia="宋体" w:cs="宋体"/>
          <w:sz w:val="24"/>
          <w:szCs w:val="24"/>
          <w:highlight w:val="none"/>
        </w:rPr>
        <w:t xml:space="preserve"> 月 </w:t>
      </w:r>
      <w:r>
        <w:rPr>
          <w:rStyle w:val="1168"/>
          <w:rFonts w:hint="eastAsia" w:ascii="宋体" w:hAnsi="宋体" w:eastAsia="宋体" w:cs="宋体"/>
          <w:sz w:val="24"/>
          <w:szCs w:val="24"/>
          <w:highlight w:val="none"/>
          <w:lang w:val="en-US" w:eastAsia="zh-CN"/>
        </w:rPr>
        <w:t xml:space="preserve">  </w:t>
      </w:r>
      <w:r>
        <w:rPr>
          <w:rStyle w:val="1168"/>
          <w:rFonts w:hint="eastAsia" w:ascii="宋体" w:hAnsi="宋体" w:eastAsia="宋体" w:cs="宋体"/>
          <w:sz w:val="24"/>
          <w:szCs w:val="24"/>
          <w:highlight w:val="none"/>
        </w:rPr>
        <w:t xml:space="preserve">日</w:t>
      </w:r>
      <w:r/>
    </w:p>
    <w:p>
      <w:pPr>
        <w:pStyle w:val="1101"/>
        <w:jc w:val="center"/>
        <w:rPr>
          <w:rStyle w:val="1168"/>
          <w:rFonts w:ascii="宋体" w:hAnsi="宋体" w:eastAsia="宋体" w:cs="宋体"/>
          <w:b w:val="0"/>
          <w:sz w:val="32"/>
          <w:highlight w:val="none"/>
        </w:rPr>
        <w:sectPr>
          <w:footnotePr/>
          <w:endnotePr/>
          <w:type w:val="nextPage"/>
          <w:pgSz w:w="11906" w:h="16838" w:orient="portrait"/>
          <w:pgMar w:top="1440" w:right="1270" w:bottom="1440" w:left="1270" w:header="851" w:footer="992" w:gutter="0"/>
          <w:cols w:num="1" w:sep="0" w:space="1701" w:equalWidth="1"/>
          <w:docGrid w:linePitch="360"/>
        </w:sectPr>
        <w:outlineLvl w:val="1"/>
      </w:pPr>
      <w:r>
        <w:rPr>
          <w:rFonts w:ascii="宋体" w:hAnsi="宋体" w:eastAsia="宋体" w:cs="宋体"/>
          <w:b w:val="0"/>
          <w:sz w:val="32"/>
          <w:highlight w:val="none"/>
        </w:rPr>
      </w:r>
      <w:r/>
    </w:p>
    <w:p>
      <w:pPr>
        <w:pStyle w:val="1102"/>
        <w:jc w:val="center"/>
        <w:rPr>
          <w:rStyle w:val="802"/>
          <w:rFonts w:hint="eastAsia" w:ascii="宋体" w:hAnsi="宋体" w:eastAsia="宋体" w:cs="宋体"/>
          <w:highlight w:val="none"/>
        </w:rPr>
        <w:outlineLvl w:val="2"/>
      </w:pPr>
      <w:r/>
      <w:bookmarkStart w:id="307" w:name="_Toc11614"/>
      <w:r>
        <w:rPr>
          <w:rStyle w:val="802"/>
          <w:rFonts w:hint="eastAsia" w:ascii="宋体" w:hAnsi="宋体" w:eastAsia="宋体" w:cs="宋体"/>
          <w:b w:val="0"/>
          <w:sz w:val="28"/>
          <w:highlight w:val="none"/>
          <w:lang w:eastAsia="zh-CN"/>
        </w:rPr>
        <w:t xml:space="preserve">（</w:t>
      </w:r>
      <w:r>
        <w:rPr>
          <w:rStyle w:val="802"/>
          <w:rFonts w:hint="eastAsia" w:ascii="宋体" w:hAnsi="宋体" w:eastAsia="宋体" w:cs="宋体"/>
          <w:b w:val="0"/>
          <w:sz w:val="28"/>
          <w:highlight w:val="none"/>
          <w:lang w:val="en-US" w:eastAsia="zh-CN"/>
        </w:rPr>
        <w:t xml:space="preserve">四</w:t>
      </w:r>
      <w:r>
        <w:rPr>
          <w:rStyle w:val="802"/>
          <w:rFonts w:hint="eastAsia" w:ascii="宋体" w:hAnsi="宋体" w:eastAsia="宋体" w:cs="宋体"/>
          <w:b w:val="0"/>
          <w:sz w:val="28"/>
          <w:highlight w:val="none"/>
          <w:lang w:eastAsia="zh-CN"/>
        </w:rPr>
        <w:t xml:space="preserve">）</w:t>
      </w:r>
      <w:r>
        <w:rPr>
          <w:rStyle w:val="802"/>
          <w:rFonts w:hint="eastAsia" w:ascii="宋体" w:hAnsi="宋体" w:eastAsia="宋体" w:cs="宋体"/>
          <w:b w:val="0"/>
          <w:sz w:val="28"/>
          <w:highlight w:val="none"/>
        </w:rPr>
        <w:t xml:space="preserve">磋商承诺函</w:t>
      </w:r>
      <w:bookmarkEnd w:id="307"/>
      <w:r/>
      <w:r/>
    </w:p>
    <w:p>
      <w:pPr>
        <w:pStyle w:val="1103"/>
        <w:rPr>
          <w:rStyle w:val="802"/>
          <w:rFonts w:hint="eastAsia" w:ascii="宋体" w:hAnsi="宋体" w:eastAsia="宋体" w:cs="宋体"/>
          <w:highlight w:val="none"/>
        </w:rPr>
      </w:pPr>
      <w:r>
        <w:rPr>
          <w:rStyle w:val="802"/>
          <w:rFonts w:hint="eastAsia" w:ascii="宋体" w:hAnsi="宋体" w:eastAsia="宋体" w:cs="宋体"/>
          <w:highlight w:val="none"/>
        </w:rPr>
        <w:t xml:space="preserve">﻿ </w:t>
      </w:r>
      <w:r/>
    </w:p>
    <w:p>
      <w:pPr>
        <w:pStyle w:val="1103"/>
        <w:spacing w:before="240" w:after="240"/>
        <w:rPr>
          <w:rStyle w:val="802"/>
          <w:rFonts w:hint="eastAsia" w:ascii="宋体" w:hAnsi="宋体" w:eastAsia="宋体" w:cs="宋体"/>
          <w:sz w:val="24"/>
          <w:szCs w:val="24"/>
          <w:highlight w:val="none"/>
          <w:u w:val="single"/>
        </w:rPr>
      </w:pPr>
      <w:r>
        <w:rPr>
          <w:rStyle w:val="802"/>
          <w:rFonts w:hint="eastAsia" w:ascii="宋体" w:hAnsi="宋体" w:eastAsia="宋体" w:cs="宋体"/>
          <w:highlight w:val="none"/>
        </w:rPr>
        <w:t xml:space="preserve">致：</w:t>
      </w:r>
      <w:r>
        <w:rPr>
          <w:rFonts w:hint="eastAsia" w:ascii="宋体"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（采购代理机构）</w:t>
      </w:r>
      <w:r>
        <w:rPr>
          <w:rStyle w:val="802"/>
          <w:rFonts w:hint="eastAsia" w:ascii="宋体" w:hAnsi="宋体" w:eastAsia="宋体" w:cs="宋体"/>
          <w:highlight w:val="none"/>
          <w:u w:val="single"/>
        </w:rPr>
        <w:t xml:space="preserve"> </w:t>
      </w:r>
      <w:r/>
    </w:p>
    <w:p>
      <w:pPr>
        <w:pStyle w:val="1103"/>
        <w:ind w:firstLine="420"/>
        <w:spacing w:before="240" w:after="240"/>
        <w:rPr>
          <w:rStyle w:val="802"/>
          <w:rFonts w:hint="eastAsia" w:ascii="宋体" w:hAnsi="宋体" w:eastAsia="宋体" w:cs="宋体"/>
          <w:sz w:val="24"/>
          <w:szCs w:val="24"/>
          <w:highlight w:val="none"/>
        </w:rPr>
      </w:pPr>
      <w:r>
        <w:rPr>
          <w:rStyle w:val="802"/>
          <w:rFonts w:hint="eastAsia" w:ascii="宋体" w:hAnsi="宋体" w:eastAsia="宋体" w:cs="宋体"/>
          <w:highlight w:val="none"/>
        </w:rPr>
        <w:t xml:space="preserve">根据贵方关于</w:t>
      </w:r>
      <w:r>
        <w:rPr>
          <w:rStyle w:val="802"/>
          <w:rFonts w:hint="eastAsia" w:ascii="宋体" w:hAnsi="宋体" w:eastAsia="宋体" w:cs="宋体"/>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××××（项目名称）（项目编号：××××）</w:t>
      </w:r>
      <w:r>
        <w:rPr>
          <w:rStyle w:val="802"/>
          <w:rFonts w:hint="eastAsia" w:ascii="宋体" w:hAnsi="宋体" w:eastAsia="宋体" w:cs="宋体"/>
          <w:highlight w:val="none"/>
          <w:u w:val="single"/>
          <w:lang w:val="en-US" w:eastAsia="zh-CN"/>
        </w:rPr>
        <w:t xml:space="preserve"> </w:t>
      </w:r>
      <w:r>
        <w:rPr>
          <w:rStyle w:val="802"/>
          <w:rFonts w:hint="eastAsia" w:ascii="宋体" w:hAnsi="宋体" w:eastAsia="宋体" w:cs="宋体"/>
          <w:highlight w:val="none"/>
        </w:rPr>
        <w:t xml:space="preserve">的磋商邀请，我方已完全理解磋商文件的所有内容。</w:t>
      </w:r>
      <w:r/>
    </w:p>
    <w:p>
      <w:pPr>
        <w:pStyle w:val="1103"/>
        <w:ind w:firstLine="420"/>
        <w:spacing w:before="240" w:after="240"/>
        <w:rPr>
          <w:rStyle w:val="802"/>
          <w:rFonts w:hint="eastAsia" w:ascii="宋体" w:hAnsi="宋体" w:eastAsia="宋体" w:cs="宋体"/>
          <w:highlight w:val="none"/>
        </w:rPr>
      </w:pPr>
      <w:r>
        <w:rPr>
          <w:rStyle w:val="802"/>
          <w:rFonts w:hint="eastAsia" w:ascii="宋体" w:hAnsi="宋体" w:eastAsia="宋体" w:cs="宋体"/>
          <w:highlight w:val="none"/>
        </w:rPr>
        <w:t xml:space="preserve">我单位委派</w:t>
      </w:r>
      <w:r>
        <w:rPr>
          <w:rStyle w:val="802"/>
          <w:rFonts w:hint="eastAsia" w:ascii="宋体" w:hAnsi="宋体" w:eastAsia="宋体" w:cs="宋体"/>
          <w:highlight w:val="none"/>
          <w:u w:val="single"/>
        </w:rPr>
        <w:t xml:space="preserve">     </w:t>
      </w:r>
      <w:r>
        <w:rPr>
          <w:rStyle w:val="802"/>
          <w:rFonts w:hint="eastAsia" w:ascii="宋体" w:hAnsi="宋体" w:eastAsia="宋体" w:cs="宋体"/>
          <w:highlight w:val="none"/>
          <w:u w:val="single"/>
          <w:lang w:val="en-US" w:eastAsia="zh-CN"/>
        </w:rPr>
        <w:t xml:space="preserve"> </w:t>
      </w:r>
      <w:r>
        <w:rPr>
          <w:rStyle w:val="802"/>
          <w:rFonts w:hint="eastAsia" w:ascii="宋体" w:hAnsi="宋体" w:eastAsia="宋体" w:cs="宋体"/>
          <w:highlight w:val="none"/>
          <w:u w:val="single"/>
        </w:rPr>
        <w:t xml:space="preserve">    </w:t>
      </w:r>
      <w:r>
        <w:rPr>
          <w:rStyle w:val="802"/>
          <w:rFonts w:hint="eastAsia" w:ascii="宋体" w:hAnsi="宋体" w:eastAsia="宋体" w:cs="宋体"/>
          <w:highlight w:val="none"/>
        </w:rPr>
        <w:t xml:space="preserve">作为本</w:t>
      </w:r>
      <w:r>
        <w:rPr>
          <w:rStyle w:val="802"/>
          <w:rFonts w:hint="eastAsia" w:ascii="宋体" w:hAnsi="宋体" w:eastAsia="宋体" w:cs="宋体"/>
          <w:highlight w:val="none"/>
          <w:lang w:val="en-US" w:eastAsia="zh-CN"/>
        </w:rPr>
        <w:t xml:space="preserve">服务</w:t>
      </w:r>
      <w:r>
        <w:rPr>
          <w:rStyle w:val="802"/>
          <w:rFonts w:hint="eastAsia" w:ascii="宋体" w:hAnsi="宋体" w:eastAsia="宋体" w:cs="宋体"/>
          <w:highlight w:val="none"/>
          <w:lang w:eastAsia="zh-CN"/>
        </w:rPr>
        <w:t xml:space="preserve">项目</w:t>
      </w:r>
      <w:r>
        <w:rPr>
          <w:rStyle w:val="802"/>
          <w:rFonts w:hint="eastAsia" w:ascii="宋体" w:hAnsi="宋体" w:eastAsia="宋体" w:cs="宋体"/>
          <w:highlight w:val="none"/>
        </w:rPr>
        <w:t xml:space="preserve">的项目负责人</w:t>
      </w:r>
      <w:r>
        <w:rPr>
          <w:rStyle w:val="802"/>
          <w:rFonts w:hint="eastAsia" w:ascii="宋体" w:hAnsi="宋体" w:eastAsia="宋体" w:cs="宋体"/>
          <w:highlight w:val="none"/>
          <w:lang w:eastAsia="zh-CN"/>
        </w:rPr>
        <w:t xml:space="preserve">。</w:t>
      </w:r>
      <w:r/>
    </w:p>
    <w:p>
      <w:pPr>
        <w:pStyle w:val="1103"/>
        <w:ind w:firstLine="420"/>
        <w:spacing w:before="240" w:after="240" w:line="240" w:lineRule="auto"/>
        <w:rPr>
          <w:rStyle w:val="802"/>
          <w:rFonts w:hint="eastAsia" w:ascii="宋体" w:hAnsi="宋体" w:eastAsia="宋体" w:cs="宋体"/>
          <w:sz w:val="24"/>
          <w:szCs w:val="24"/>
          <w:highlight w:val="none"/>
        </w:rPr>
      </w:pPr>
      <w:r>
        <w:rPr>
          <w:rStyle w:val="802"/>
          <w:rFonts w:hint="eastAsia" w:ascii="宋体" w:hAnsi="宋体" w:eastAsia="宋体" w:cs="宋体"/>
          <w:highlight w:val="none"/>
        </w:rPr>
        <w:t xml:space="preserve">据此函，我方兹宣布同意如下：</w:t>
      </w:r>
      <w:r/>
    </w:p>
    <w:p>
      <w:pPr>
        <w:pStyle w:val="1103"/>
        <w:ind w:firstLine="240"/>
        <w:spacing w:before="240" w:after="240" w:line="360" w:lineRule="auto"/>
        <w:rPr>
          <w:rStyle w:val="802"/>
          <w:rFonts w:hint="eastAsia" w:ascii="宋体" w:hAnsi="宋体" w:eastAsia="宋体" w:cs="宋体"/>
          <w:sz w:val="24"/>
          <w:szCs w:val="24"/>
          <w:highlight w:val="none"/>
        </w:rPr>
      </w:pPr>
      <w:r>
        <w:rPr>
          <w:rStyle w:val="802"/>
          <w:rFonts w:hint="eastAsia" w:ascii="宋体" w:hAnsi="宋体" w:eastAsia="宋体" w:cs="宋体"/>
          <w:highlight w:val="none"/>
        </w:rPr>
        <w:t xml:space="preserve">1.我方承诺：我方完全具备《政府采购法》第二十二条第一款规定的条件以及本项目磋商文件规定的参加磋商供应商须满足的特定条件。 </w:t>
      </w:r>
      <w:r>
        <w:rPr>
          <w:rStyle w:val="802"/>
          <w:rFonts w:hint="eastAsia" w:ascii="宋体" w:hAnsi="宋体" w:eastAsia="宋体" w:cs="宋体"/>
          <w:highlight w:val="none"/>
        </w:rPr>
        <w:br/>
      </w:r>
      <w:r>
        <w:rPr>
          <w:rStyle w:val="802"/>
          <w:rFonts w:hint="eastAsia" w:ascii="宋体" w:hAnsi="宋体" w:eastAsia="宋体" w:cs="宋体"/>
          <w:highlight w:val="none"/>
          <w:lang w:val="en-US" w:eastAsia="zh-CN"/>
        </w:rPr>
        <w:t xml:space="preserve">  </w:t>
      </w:r>
      <w:r>
        <w:rPr>
          <w:rStyle w:val="802"/>
          <w:rFonts w:hint="eastAsia" w:ascii="宋体" w:hAnsi="宋体" w:eastAsia="宋体" w:cs="宋体"/>
          <w:highlight w:val="none"/>
        </w:rPr>
        <w:t xml:space="preserve">2.我方承诺：参加本次采购活动前三年内，在经营活动中没有重大违法记录。 </w:t>
      </w:r>
      <w:r>
        <w:rPr>
          <w:rStyle w:val="802"/>
          <w:rFonts w:hint="eastAsia" w:ascii="宋体" w:hAnsi="宋体" w:eastAsia="宋体" w:cs="宋体"/>
          <w:highlight w:val="none"/>
        </w:rPr>
        <w:br/>
      </w:r>
      <w:r>
        <w:rPr>
          <w:rStyle w:val="802"/>
          <w:rFonts w:hint="eastAsia" w:ascii="宋体" w:hAnsi="宋体" w:eastAsia="宋体" w:cs="宋体"/>
          <w:highlight w:val="none"/>
          <w:lang w:val="en-US" w:eastAsia="zh-CN"/>
        </w:rPr>
        <w:t xml:space="preserve">  </w:t>
      </w:r>
      <w:r>
        <w:rPr>
          <w:rStyle w:val="802"/>
          <w:rFonts w:hint="eastAsia" w:ascii="宋体" w:hAnsi="宋体" w:eastAsia="宋体" w:cs="宋体"/>
          <w:highlight w:val="none"/>
        </w:rPr>
        <w:t xml:space="preserve">3.我方承诺：我方信用记录中没有被列入失信被执行人、没有被列入重大税收违法案件名单、没有被列入政府采购违法失信行为记录名单。 </w:t>
      </w:r>
      <w:r>
        <w:rPr>
          <w:rStyle w:val="802"/>
          <w:rFonts w:hint="eastAsia" w:ascii="宋体" w:hAnsi="宋体" w:eastAsia="宋体" w:cs="宋体"/>
          <w:highlight w:val="none"/>
        </w:rPr>
        <w:br/>
      </w:r>
      <w:r>
        <w:rPr>
          <w:rStyle w:val="802"/>
          <w:rFonts w:hint="eastAsia" w:ascii="宋体" w:hAnsi="宋体" w:eastAsia="宋体" w:cs="宋体"/>
          <w:highlight w:val="none"/>
          <w:lang w:val="en-US" w:eastAsia="zh-CN"/>
        </w:rPr>
        <w:t xml:space="preserve">  </w:t>
      </w:r>
      <w:r>
        <w:rPr>
          <w:rStyle w:val="802"/>
          <w:rFonts w:hint="eastAsia" w:ascii="宋体" w:hAnsi="宋体" w:eastAsia="宋体" w:cs="宋体"/>
          <w:highlight w:val="none"/>
        </w:rPr>
        <w:t xml:space="preserve">4.我方承诺按磋商文件要求提供的服务及货物的磋商报价见报价一览表。 </w:t>
      </w:r>
      <w:r>
        <w:rPr>
          <w:rStyle w:val="802"/>
          <w:rFonts w:hint="eastAsia" w:ascii="宋体" w:hAnsi="宋体" w:eastAsia="宋体" w:cs="宋体"/>
          <w:highlight w:val="none"/>
        </w:rPr>
        <w:br/>
      </w:r>
      <w:r>
        <w:rPr>
          <w:rStyle w:val="802"/>
          <w:rFonts w:hint="eastAsia" w:ascii="宋体" w:hAnsi="宋体" w:eastAsia="宋体" w:cs="宋体"/>
          <w:highlight w:val="none"/>
          <w:lang w:val="en-US" w:eastAsia="zh-CN"/>
        </w:rPr>
        <w:t xml:space="preserve">  </w:t>
      </w:r>
      <w:r>
        <w:rPr>
          <w:rStyle w:val="802"/>
          <w:rFonts w:hint="eastAsia" w:ascii="宋体" w:hAnsi="宋体" w:eastAsia="宋体" w:cs="宋体"/>
          <w:highlight w:val="none"/>
        </w:rPr>
        <w:t xml:space="preserve">5</w:t>
      </w:r>
      <w:r>
        <w:rPr>
          <w:rStyle w:val="802"/>
          <w:rFonts w:hint="eastAsia" w:ascii="宋体" w:hAnsi="宋体" w:eastAsia="宋体" w:cs="宋体"/>
          <w:highlight w:val="none"/>
          <w:lang w:val="en-US" w:eastAsia="zh-CN"/>
        </w:rPr>
        <w:t xml:space="preserve">.</w:t>
      </w:r>
      <w:r>
        <w:rPr>
          <w:rStyle w:val="802"/>
          <w:rFonts w:hint="eastAsia" w:ascii="宋体" w:hAnsi="宋体" w:eastAsia="宋体" w:cs="宋体"/>
          <w:highlight w:val="none"/>
        </w:rPr>
        <w:t xml:space="preserve">我方承诺根据磋商文件的规定，完成合同义务，并承担责任（如有偏离，在响应文件中另作说明）。 </w:t>
      </w:r>
      <w:r>
        <w:rPr>
          <w:rStyle w:val="802"/>
          <w:rFonts w:hint="eastAsia" w:ascii="宋体" w:hAnsi="宋体" w:eastAsia="宋体" w:cs="宋体"/>
          <w:highlight w:val="none"/>
        </w:rPr>
        <w:br/>
      </w:r>
      <w:r>
        <w:rPr>
          <w:rStyle w:val="802"/>
          <w:rFonts w:hint="eastAsia" w:ascii="宋体" w:hAnsi="宋体" w:eastAsia="宋体" w:cs="宋体"/>
          <w:highlight w:val="none"/>
          <w:lang w:val="en-US" w:eastAsia="zh-CN"/>
        </w:rPr>
        <w:t xml:space="preserve">  </w:t>
      </w:r>
      <w:r>
        <w:rPr>
          <w:rStyle w:val="802"/>
          <w:rFonts w:hint="eastAsia" w:ascii="宋体" w:hAnsi="宋体" w:eastAsia="宋体" w:cs="宋体"/>
          <w:highlight w:val="none"/>
        </w:rPr>
        <w:t xml:space="preserve">6</w:t>
      </w:r>
      <w:r>
        <w:rPr>
          <w:rStyle w:val="802"/>
          <w:rFonts w:hint="eastAsia" w:ascii="宋体" w:hAnsi="宋体" w:eastAsia="宋体" w:cs="宋体"/>
          <w:highlight w:val="none"/>
          <w:lang w:val="en-US" w:eastAsia="zh-CN"/>
        </w:rPr>
        <w:t xml:space="preserve">.</w:t>
      </w:r>
      <w:r>
        <w:rPr>
          <w:rStyle w:val="802"/>
          <w:rFonts w:hint="eastAsia" w:ascii="宋体" w:hAnsi="宋体" w:eastAsia="宋体" w:cs="宋体"/>
          <w:highlight w:val="none"/>
        </w:rPr>
        <w:t xml:space="preserve">我方已详读全部磋商文件，包括磋商文件书面修改通知（如有），我方完全理解并同意放弃对这方面不明及误解的权利。</w:t>
      </w:r>
      <w:r>
        <w:rPr>
          <w:rStyle w:val="802"/>
          <w:rFonts w:hint="eastAsia" w:ascii="宋体" w:hAnsi="宋体" w:eastAsia="宋体" w:cs="宋体"/>
          <w:highlight w:val="none"/>
        </w:rPr>
        <w:br/>
      </w:r>
      <w:r>
        <w:rPr>
          <w:rStyle w:val="802"/>
          <w:rFonts w:hint="eastAsia" w:ascii="宋体" w:hAnsi="宋体" w:eastAsia="宋体" w:cs="宋体"/>
          <w:highlight w:val="none"/>
          <w:lang w:val="en-US" w:eastAsia="zh-CN"/>
        </w:rPr>
        <w:t xml:space="preserve">  </w:t>
      </w:r>
      <w:r>
        <w:rPr>
          <w:rStyle w:val="802"/>
          <w:rFonts w:hint="eastAsia" w:ascii="宋体" w:hAnsi="宋体" w:eastAsia="宋体" w:cs="宋体"/>
          <w:highlight w:val="none"/>
        </w:rPr>
        <w:t xml:space="preserve">7</w:t>
      </w:r>
      <w:r>
        <w:rPr>
          <w:rStyle w:val="802"/>
          <w:rFonts w:hint="eastAsia" w:ascii="宋体" w:hAnsi="宋体" w:eastAsia="宋体" w:cs="宋体"/>
          <w:highlight w:val="none"/>
          <w:lang w:val="en-US" w:eastAsia="zh-CN"/>
        </w:rPr>
        <w:t xml:space="preserve">.</w:t>
      </w:r>
      <w:r>
        <w:rPr>
          <w:rStyle w:val="802"/>
          <w:rFonts w:hint="eastAsia" w:ascii="宋体" w:hAnsi="宋体" w:eastAsia="宋体" w:cs="宋体"/>
          <w:highlight w:val="none"/>
        </w:rPr>
        <w:t xml:space="preserve">我方承诺响应文件及所有材料的完整、真实、合法、有效，并对其负责。承诺在磋商期间，如磋商小组对我方提出澄清要求，将及时作出响应，否则自行承担后果。</w:t>
      </w:r>
      <w:r>
        <w:rPr>
          <w:rStyle w:val="802"/>
          <w:rFonts w:hint="eastAsia" w:ascii="宋体" w:hAnsi="宋体" w:eastAsia="宋体" w:cs="宋体"/>
          <w:highlight w:val="none"/>
        </w:rPr>
        <w:br/>
      </w:r>
      <w:r>
        <w:rPr>
          <w:rStyle w:val="802"/>
          <w:rFonts w:hint="eastAsia" w:ascii="宋体" w:hAnsi="宋体" w:eastAsia="宋体" w:cs="宋体"/>
          <w:highlight w:val="none"/>
          <w:lang w:val="en-US" w:eastAsia="zh-CN"/>
        </w:rPr>
        <w:t xml:space="preserve">  </w:t>
      </w:r>
      <w:r>
        <w:rPr>
          <w:rStyle w:val="802"/>
          <w:rFonts w:hint="eastAsia" w:ascii="宋体" w:hAnsi="宋体" w:eastAsia="宋体" w:cs="宋体"/>
          <w:highlight w:val="none"/>
        </w:rPr>
        <w:t xml:space="preserve">8</w:t>
      </w:r>
      <w:r>
        <w:rPr>
          <w:rStyle w:val="802"/>
          <w:rFonts w:hint="eastAsia" w:ascii="宋体" w:hAnsi="宋体" w:eastAsia="宋体" w:cs="宋体"/>
          <w:highlight w:val="none"/>
          <w:lang w:val="en-US" w:eastAsia="zh-CN"/>
        </w:rPr>
        <w:t xml:space="preserve">.</w:t>
      </w:r>
      <w:r>
        <w:rPr>
          <w:rStyle w:val="802"/>
          <w:rFonts w:hint="eastAsia" w:ascii="宋体" w:hAnsi="宋体" w:eastAsia="宋体" w:cs="宋体"/>
          <w:highlight w:val="none"/>
        </w:rPr>
        <w:t xml:space="preserve">我方同意从规定的磋商日期起遵循本磋商文件，并在规定的磋商有效期期满之前均具有约束力。</w:t>
      </w:r>
      <w:r>
        <w:rPr>
          <w:rStyle w:val="802"/>
          <w:rFonts w:hint="eastAsia" w:ascii="宋体" w:hAnsi="宋体" w:eastAsia="宋体" w:cs="宋体"/>
          <w:highlight w:val="none"/>
        </w:rPr>
        <w:br/>
      </w:r>
      <w:r>
        <w:rPr>
          <w:rStyle w:val="802"/>
          <w:rFonts w:hint="eastAsia" w:ascii="宋体" w:hAnsi="宋体" w:eastAsia="宋体" w:cs="宋体"/>
          <w:highlight w:val="none"/>
          <w:lang w:val="en-US" w:eastAsia="zh-CN"/>
        </w:rPr>
        <w:t xml:space="preserve">  </w:t>
      </w:r>
      <w:r>
        <w:rPr>
          <w:rStyle w:val="802"/>
          <w:rFonts w:hint="eastAsia" w:ascii="宋体" w:hAnsi="宋体" w:eastAsia="宋体" w:cs="宋体"/>
          <w:highlight w:val="none"/>
        </w:rPr>
        <w:t xml:space="preserve">9</w:t>
      </w:r>
      <w:r>
        <w:rPr>
          <w:rStyle w:val="802"/>
          <w:rFonts w:hint="eastAsia" w:ascii="宋体" w:hAnsi="宋体" w:eastAsia="宋体" w:cs="宋体"/>
          <w:highlight w:val="none"/>
          <w:lang w:val="en-US" w:eastAsia="zh-CN"/>
        </w:rPr>
        <w:t xml:space="preserve">.</w:t>
      </w:r>
      <w:r>
        <w:rPr>
          <w:rStyle w:val="802"/>
          <w:rFonts w:hint="eastAsia" w:ascii="宋体" w:hAnsi="宋体" w:eastAsia="宋体" w:cs="宋体"/>
          <w:highlight w:val="none"/>
        </w:rPr>
        <w:t xml:space="preserve">我方同意向贵方提供贵方可能要求的与本磋商有关的任何证据或资料。</w:t>
      </w:r>
      <w:r>
        <w:rPr>
          <w:rStyle w:val="802"/>
          <w:rFonts w:hint="eastAsia" w:ascii="宋体" w:hAnsi="宋体" w:eastAsia="宋体" w:cs="宋体"/>
          <w:highlight w:val="none"/>
        </w:rPr>
        <w:br/>
      </w:r>
      <w:r>
        <w:rPr>
          <w:rStyle w:val="802"/>
          <w:rFonts w:hint="eastAsia" w:ascii="宋体" w:hAnsi="宋体" w:eastAsia="宋体" w:cs="宋体"/>
          <w:highlight w:val="none"/>
          <w:lang w:val="en-US" w:eastAsia="zh-CN"/>
        </w:rPr>
        <w:t xml:space="preserve">  </w:t>
      </w:r>
      <w:r>
        <w:rPr>
          <w:rStyle w:val="802"/>
          <w:rFonts w:hint="eastAsia" w:ascii="宋体" w:hAnsi="宋体" w:eastAsia="宋体" w:cs="宋体"/>
          <w:highlight w:val="none"/>
        </w:rPr>
        <w:t xml:space="preserve">10.我方知道如用虚假材料或恶意方式向贵方提出质疑，将承担相应的法律责任。同时承诺：我方如果有上述行为，将无条件承担贵方相关的调查论证费用。</w:t>
      </w:r>
      <w:r>
        <w:rPr>
          <w:rStyle w:val="802"/>
          <w:rFonts w:hint="eastAsia" w:ascii="宋体" w:hAnsi="宋体" w:eastAsia="宋体" w:cs="宋体"/>
          <w:highlight w:val="none"/>
        </w:rPr>
        <w:br/>
      </w:r>
      <w:r>
        <w:rPr>
          <w:rStyle w:val="802"/>
          <w:rFonts w:hint="eastAsia" w:ascii="宋体" w:hAnsi="宋体" w:eastAsia="宋体" w:cs="宋体"/>
          <w:highlight w:val="none"/>
          <w:lang w:val="en-US" w:eastAsia="zh-CN"/>
        </w:rPr>
        <w:t xml:space="preserve">  </w:t>
      </w:r>
      <w:r>
        <w:rPr>
          <w:rStyle w:val="802"/>
          <w:rFonts w:hint="eastAsia" w:ascii="宋体" w:hAnsi="宋体" w:eastAsia="宋体" w:cs="宋体"/>
          <w:highlight w:val="none"/>
        </w:rPr>
        <w:t xml:space="preserve">11</w:t>
      </w:r>
      <w:r>
        <w:rPr>
          <w:rStyle w:val="802"/>
          <w:rFonts w:hint="eastAsia" w:ascii="宋体" w:hAnsi="宋体" w:eastAsia="宋体" w:cs="宋体"/>
          <w:highlight w:val="none"/>
          <w:lang w:val="en-US" w:eastAsia="zh-CN"/>
        </w:rPr>
        <w:t xml:space="preserve">.</w:t>
      </w:r>
      <w:r>
        <w:rPr>
          <w:rStyle w:val="802"/>
          <w:rFonts w:hint="eastAsia" w:ascii="宋体" w:hAnsi="宋体" w:eastAsia="宋体" w:cs="宋体"/>
          <w:highlight w:val="none"/>
        </w:rPr>
        <w:t xml:space="preserve">本次响应文件内容与磋商文件内容偏离见磋商偏离表（如果有）。</w:t>
      </w:r>
      <w:r>
        <w:rPr>
          <w:rStyle w:val="802"/>
          <w:rFonts w:hint="eastAsia" w:ascii="宋体" w:hAnsi="宋体" w:eastAsia="宋体" w:cs="宋体"/>
          <w:highlight w:val="none"/>
        </w:rPr>
        <w:br/>
      </w:r>
      <w:r>
        <w:rPr>
          <w:rStyle w:val="802"/>
          <w:rFonts w:hint="eastAsia" w:ascii="宋体" w:hAnsi="宋体" w:eastAsia="宋体" w:cs="宋体"/>
          <w:highlight w:val="none"/>
          <w:lang w:val="en-US" w:eastAsia="zh-CN"/>
        </w:rPr>
        <w:t xml:space="preserve">  </w:t>
      </w:r>
      <w:r>
        <w:rPr>
          <w:rStyle w:val="802"/>
          <w:rFonts w:hint="eastAsia" w:ascii="宋体" w:hAnsi="宋体" w:eastAsia="宋体" w:cs="宋体"/>
          <w:highlight w:val="none"/>
        </w:rPr>
        <w:t xml:space="preserve">12</w:t>
      </w:r>
      <w:r>
        <w:rPr>
          <w:rStyle w:val="802"/>
          <w:rFonts w:hint="eastAsia" w:ascii="宋体" w:hAnsi="宋体" w:eastAsia="宋体" w:cs="宋体"/>
          <w:highlight w:val="none"/>
          <w:lang w:val="en-US" w:eastAsia="zh-CN"/>
        </w:rPr>
        <w:t xml:space="preserve">.</w:t>
      </w:r>
      <w:r>
        <w:rPr>
          <w:rStyle w:val="802"/>
          <w:rFonts w:hint="eastAsia" w:ascii="宋体" w:hAnsi="宋体" w:eastAsia="宋体" w:cs="宋体"/>
          <w:highlight w:val="none"/>
        </w:rPr>
        <w:t xml:space="preserve">遵守磋商文件中要求的收费项目和标准。</w:t>
      </w:r>
      <w:r>
        <w:rPr>
          <w:rStyle w:val="802"/>
          <w:rFonts w:hint="eastAsia" w:ascii="宋体" w:hAnsi="宋体" w:eastAsia="宋体" w:cs="宋体"/>
          <w:highlight w:val="none"/>
        </w:rPr>
        <w:br/>
      </w:r>
      <w:r>
        <w:rPr>
          <w:rStyle w:val="802"/>
          <w:rFonts w:hint="eastAsia" w:ascii="宋体" w:hAnsi="宋体" w:eastAsia="宋体" w:cs="宋体"/>
          <w:highlight w:val="none"/>
          <w:lang w:val="en-US" w:eastAsia="zh-CN"/>
        </w:rPr>
        <w:t xml:space="preserve">  </w:t>
      </w:r>
      <w:r>
        <w:rPr>
          <w:rStyle w:val="802"/>
          <w:rFonts w:hint="eastAsia" w:ascii="宋体" w:hAnsi="宋体" w:eastAsia="宋体" w:cs="宋体"/>
          <w:highlight w:val="none"/>
        </w:rPr>
        <w:t xml:space="preserve">13</w:t>
      </w:r>
      <w:r>
        <w:rPr>
          <w:rStyle w:val="802"/>
          <w:rFonts w:hint="eastAsia" w:ascii="宋体" w:hAnsi="宋体" w:eastAsia="宋体" w:cs="宋体"/>
          <w:highlight w:val="none"/>
          <w:lang w:val="en-US" w:eastAsia="zh-CN"/>
        </w:rPr>
        <w:t xml:space="preserve">.</w:t>
      </w:r>
      <w:r>
        <w:rPr>
          <w:rStyle w:val="802"/>
          <w:rFonts w:hint="eastAsia" w:ascii="宋体" w:hAnsi="宋体" w:eastAsia="宋体" w:cs="宋体"/>
          <w:highlight w:val="none"/>
        </w:rPr>
        <w:t xml:space="preserve">我方将严格遵守《中华人民共和国政府采购法》，若存在违法违规行为，自愿承担</w:t>
      </w:r>
      <w:r>
        <w:rPr>
          <w:rStyle w:val="802"/>
          <w:rFonts w:hint="eastAsia" w:ascii="宋体" w:hAnsi="宋体" w:eastAsia="宋体" w:cs="宋体"/>
          <w:highlight w:val="none"/>
          <w:lang w:val="en-US" w:eastAsia="zh-CN"/>
        </w:rPr>
        <w:t xml:space="preserve"> </w:t>
      </w:r>
      <w:r>
        <w:rPr>
          <w:rStyle w:val="802"/>
          <w:rFonts w:hint="eastAsia" w:ascii="宋体" w:hAnsi="宋体" w:eastAsia="宋体" w:cs="宋体"/>
          <w:highlight w:val="none"/>
        </w:rPr>
        <w:t xml:space="preserve">相应的法律后果。</w:t>
      </w:r>
      <w:r>
        <w:rPr>
          <w:rStyle w:val="802"/>
          <w:rFonts w:hint="eastAsia" w:ascii="宋体" w:hAnsi="宋体" w:eastAsia="宋体" w:cs="宋体"/>
          <w:highlight w:val="none"/>
        </w:rPr>
        <w:br/>
      </w:r>
      <w:r>
        <w:rPr>
          <w:rStyle w:val="802"/>
          <w:rFonts w:hint="eastAsia" w:ascii="宋体" w:hAnsi="宋体" w:eastAsia="宋体" w:cs="宋体"/>
          <w:highlight w:val="none"/>
          <w:lang w:val="en-US" w:eastAsia="zh-CN"/>
        </w:rPr>
        <w:t xml:space="preserve">  </w:t>
      </w:r>
      <w:r>
        <w:rPr>
          <w:rStyle w:val="802"/>
          <w:rFonts w:hint="eastAsia" w:ascii="宋体" w:hAnsi="宋体" w:eastAsia="宋体" w:cs="宋体"/>
          <w:highlight w:val="none"/>
        </w:rPr>
        <w:t xml:space="preserve">14</w:t>
      </w:r>
      <w:r>
        <w:rPr>
          <w:rStyle w:val="802"/>
          <w:rFonts w:hint="eastAsia" w:ascii="宋体" w:hAnsi="宋体" w:eastAsia="宋体" w:cs="宋体"/>
          <w:highlight w:val="none"/>
          <w:lang w:val="en-US" w:eastAsia="zh-CN"/>
        </w:rPr>
        <w:t xml:space="preserve">.</w:t>
      </w:r>
      <w:r>
        <w:rPr>
          <w:rStyle w:val="802"/>
          <w:rFonts w:hint="eastAsia" w:ascii="宋体" w:hAnsi="宋体" w:eastAsia="宋体" w:cs="宋体"/>
          <w:highlight w:val="none"/>
        </w:rPr>
        <w:t xml:space="preserve">与本磋商有关的一切正式往来通讯请寄：</w:t>
      </w:r>
      <w:r/>
    </w:p>
    <w:p>
      <w:pPr>
        <w:pStyle w:val="11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b/>
          <w:color w:val="4bacc6"/>
          <w:sz w:val="24"/>
          <w:szCs w:val="24"/>
          <w:highlight w:val="none"/>
          <w:u w:val="single"/>
        </w:rPr>
        <w:t xml:space="preserve">××</w:t>
      </w:r>
      <w:r>
        <w:rPr>
          <w:rFonts w:hint="eastAsia" w:ascii="宋体" w:hAnsi="宋体" w:eastAsia="宋体" w:cs="宋体"/>
          <w:sz w:val="24"/>
          <w:szCs w:val="24"/>
          <w:highlight w:val="none"/>
        </w:rPr>
        <w:t xml:space="preserve">                  电话： </w:t>
      </w:r>
      <w:r>
        <w:rPr>
          <w:rFonts w:hint="eastAsia" w:ascii="宋体" w:hAnsi="宋体" w:eastAsia="宋体" w:cs="宋体"/>
          <w:b/>
          <w:color w:val="4bacc6"/>
          <w:sz w:val="24"/>
          <w:szCs w:val="24"/>
          <w:highlight w:val="none"/>
          <w:u w:val="single"/>
        </w:rPr>
        <w:t xml:space="preserve">××</w:t>
      </w:r>
      <w:r>
        <w:rPr>
          <w:rFonts w:hint="eastAsia" w:ascii="宋体" w:hAnsi="宋体" w:eastAsia="宋体" w:cs="宋体"/>
          <w:sz w:val="24"/>
          <w:szCs w:val="24"/>
          <w:highlight w:val="none"/>
        </w:rPr>
        <w:t xml:space="preserve">  </w:t>
      </w:r>
      <w:r/>
    </w:p>
    <w:p>
      <w:pPr>
        <w:pStyle w:val="11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b/>
          <w:color w:val="4bacc6"/>
          <w:sz w:val="24"/>
          <w:szCs w:val="24"/>
          <w:highlight w:val="none"/>
          <w:u w:val="single"/>
        </w:rPr>
        <w:t xml:space="preserve">××</w:t>
      </w:r>
      <w:r>
        <w:rPr>
          <w:rFonts w:hint="eastAsia" w:ascii="宋体" w:hAnsi="宋体" w:eastAsia="宋体" w:cs="宋体"/>
          <w:color w:val="4bacc6"/>
          <w:sz w:val="24"/>
          <w:szCs w:val="24"/>
          <w:highlight w:val="none"/>
        </w:rPr>
        <w:t xml:space="preserve">  </w:t>
      </w:r>
      <w:r>
        <w:rPr>
          <w:rFonts w:hint="eastAsia" w:ascii="宋体" w:hAnsi="宋体" w:eastAsia="宋体" w:cs="宋体"/>
          <w:sz w:val="24"/>
          <w:szCs w:val="24"/>
          <w:highlight w:val="none"/>
        </w:rPr>
        <w:t xml:space="preserve">                 邮政编码：</w:t>
      </w:r>
      <w:r>
        <w:rPr>
          <w:rFonts w:hint="eastAsia" w:ascii="宋体" w:hAnsi="宋体" w:eastAsia="宋体" w:cs="宋体"/>
          <w:b/>
          <w:color w:val="4bacc6"/>
          <w:sz w:val="24"/>
          <w:szCs w:val="24"/>
          <w:highlight w:val="none"/>
          <w:u w:val="single"/>
        </w:rPr>
        <w:t xml:space="preserve">××</w:t>
      </w:r>
      <w:r/>
    </w:p>
    <w:p>
      <w:pPr>
        <w:pStyle w:val="11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w:t>
      </w:r>
      <w:r>
        <w:rPr>
          <w:rFonts w:hint="eastAsia" w:ascii="宋体" w:hAnsi="宋体" w:eastAsia="宋体" w:cs="宋体"/>
          <w:b/>
          <w:color w:val="4bacc6"/>
          <w:sz w:val="24"/>
          <w:szCs w:val="24"/>
          <w:highlight w:val="none"/>
          <w:u w:val="single"/>
        </w:rPr>
        <w:t xml:space="preserve">××</w:t>
      </w:r>
      <w:r/>
    </w:p>
    <w:p>
      <w:pPr>
        <w:pStyle w:val="1172"/>
        <w:ind w:firstLine="480"/>
        <w:spacing w:line="360" w:lineRule="auto"/>
        <w:rPr>
          <w:rFonts w:hint="eastAsia" w:ascii="宋体" w:hAnsi="宋体" w:eastAsia="宋体" w:cs="宋体"/>
          <w:b/>
          <w:color w:val="4bacc6"/>
          <w:sz w:val="24"/>
          <w:szCs w:val="24"/>
          <w:highlight w:val="none"/>
          <w:u w:val="single"/>
        </w:rPr>
      </w:pPr>
      <w:r>
        <w:rPr>
          <w:rFonts w:hint="eastAsia" w:ascii="宋体" w:hAnsi="宋体" w:eastAsia="宋体" w:cs="宋体"/>
          <w:sz w:val="24"/>
          <w:szCs w:val="24"/>
          <w:highlight w:val="none"/>
        </w:rPr>
        <w:t xml:space="preserve">法定代表人签字或盖章： </w:t>
      </w:r>
      <w:r>
        <w:rPr>
          <w:rFonts w:hint="eastAsia" w:ascii="宋体" w:hAnsi="宋体" w:eastAsia="宋体" w:cs="宋体"/>
          <w:b/>
          <w:color w:val="4bacc6"/>
          <w:sz w:val="24"/>
          <w:szCs w:val="24"/>
          <w:highlight w:val="none"/>
          <w:u w:val="single"/>
        </w:rPr>
        <w:t xml:space="preserve">××   </w:t>
      </w:r>
      <w:r/>
    </w:p>
    <w:p>
      <w:pPr>
        <w:pStyle w:val="1111"/>
        <w:ind w:firstLine="480"/>
        <w:jc w:val="both"/>
        <w:rPr>
          <w:rStyle w:val="802"/>
          <w:rFonts w:hint="eastAsia" w:ascii="宋体" w:hAnsi="宋体" w:eastAsia="宋体" w:cs="宋体"/>
          <w:highlight w:val="none"/>
          <w:lang w:val="en-US" w:eastAsia="zh-CN"/>
        </w:rPr>
        <w:outlineLvl w:val="9"/>
      </w:pPr>
      <w:r>
        <w:rPr>
          <w:rFonts w:hint="eastAsia" w:ascii="宋体" w:hAnsi="宋体" w:eastAsia="宋体" w:cs="宋体"/>
          <w:sz w:val="24"/>
          <w:szCs w:val="24"/>
          <w:highlight w:val="none"/>
        </w:rPr>
        <w:t xml:space="preserve">日期： </w:t>
      </w:r>
      <w:r>
        <w:rPr>
          <w:rFonts w:hint="eastAsia" w:ascii="宋体" w:hAnsi="宋体" w:eastAsia="宋体" w:cs="宋体"/>
          <w:b/>
          <w:color w:val="4bacc6"/>
          <w:sz w:val="24"/>
          <w:szCs w:val="24"/>
          <w:highlight w:val="none"/>
          <w:u w:val="single"/>
        </w:rPr>
        <w:t xml:space="preserve">××××</w:t>
      </w:r>
      <w:r>
        <w:rPr>
          <w:rFonts w:hint="eastAsia" w:ascii="宋体" w:hAnsi="宋体" w:eastAsia="宋体" w:cs="宋体"/>
          <w:sz w:val="24"/>
          <w:szCs w:val="24"/>
          <w:highlight w:val="none"/>
        </w:rPr>
        <w:t xml:space="preserve">年</w:t>
      </w:r>
      <w:r>
        <w:rPr>
          <w:rFonts w:hint="eastAsia" w:ascii="宋体" w:hAnsi="宋体" w:eastAsia="宋体" w:cs="宋体"/>
          <w:b/>
          <w:color w:val="4bacc6"/>
          <w:sz w:val="24"/>
          <w:szCs w:val="24"/>
          <w:highlight w:val="none"/>
          <w:u w:val="single"/>
        </w:rPr>
        <w:t xml:space="preserve">××</w:t>
      </w:r>
      <w:r>
        <w:rPr>
          <w:rFonts w:hint="eastAsia" w:ascii="宋体" w:hAnsi="宋体" w:eastAsia="宋体" w:cs="宋体"/>
          <w:sz w:val="24"/>
          <w:szCs w:val="24"/>
          <w:highlight w:val="none"/>
        </w:rPr>
        <w:t xml:space="preserve">月</w:t>
      </w:r>
      <w:r>
        <w:rPr>
          <w:rFonts w:hint="eastAsia" w:ascii="宋体" w:hAnsi="宋体" w:eastAsia="宋体" w:cs="宋体"/>
          <w:b/>
          <w:color w:val="4bacc6"/>
          <w:sz w:val="24"/>
          <w:szCs w:val="24"/>
          <w:highlight w:val="none"/>
          <w:u w:val="single"/>
        </w:rPr>
        <w:t xml:space="preserve">××</w:t>
      </w:r>
      <w:r>
        <w:rPr>
          <w:rFonts w:hint="eastAsia" w:ascii="宋体" w:hAnsi="宋体" w:eastAsia="宋体" w:cs="宋体"/>
          <w:sz w:val="24"/>
          <w:szCs w:val="24"/>
          <w:highlight w:val="none"/>
        </w:rPr>
        <w:t xml:space="preserve">日</w:t>
      </w:r>
      <w:r/>
    </w:p>
    <w:p>
      <w:pPr>
        <w:pStyle w:val="1101"/>
        <w:jc w:val="right"/>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sectPr>
          <w:footnotePr/>
          <w:endnotePr/>
          <w:type w:val="nextPage"/>
          <w:pgSz w:w="11906" w:h="16838" w:orient="portrait"/>
          <w:pgMar w:top="1440" w:right="1270" w:bottom="1440" w:left="1270" w:header="851" w:footer="992" w:gutter="0"/>
          <w:cols w:num="1" w:sep="0" w:space="1701" w:equalWidth="1"/>
          <w:docGrid w:linePitch="360"/>
          <w:titlePg/>
        </w:sectPr>
        <w:outlineLvl w:val="9"/>
      </w:pPr>
      <w:r>
        <w:rPr>
          <w:rStyle w:val="802"/>
          <w:rFonts w:hint="eastAsia" w:ascii="宋体" w:hAnsi="宋体" w:eastAsia="宋体" w:cs="宋体"/>
          <w:highlight w:val="none"/>
        </w:rPr>
        <w:br w:type="page" w:clear="all"/>
      </w:r>
      <w:r/>
    </w:p>
    <w:p>
      <w:pPr>
        <w:pStyle w:val="1110"/>
        <w:jc w:val="center"/>
        <w:rPr>
          <w:rStyle w:val="1168"/>
          <w:rFonts w:ascii="Times New Roman" w:hAnsi="Times New Roman" w:eastAsia="Times New Roman" w:cs="Times New Roman"/>
          <w:highlight w:val="none"/>
        </w:rPr>
        <w:outlineLvl w:val="2"/>
      </w:pPr>
      <w:r>
        <w:rPr>
          <w:rStyle w:val="1168"/>
          <w:rFonts w:hint="eastAsia" w:ascii="宋体" w:hAnsi="宋体" w:eastAsia="宋体" w:cs="宋体"/>
          <w:b w:val="0"/>
          <w:sz w:val="28"/>
          <w:highlight w:val="none"/>
        </w:rPr>
        <w:t xml:space="preserve">（</w:t>
      </w:r>
      <w:r>
        <w:rPr>
          <w:rStyle w:val="1168"/>
          <w:rFonts w:hint="eastAsia" w:ascii="宋体" w:hAnsi="宋体" w:eastAsia="宋体" w:cs="宋体"/>
          <w:b w:val="0"/>
          <w:sz w:val="28"/>
          <w:highlight w:val="none"/>
          <w:lang w:val="en-US"/>
        </w:rPr>
        <w:t xml:space="preserve">五</w:t>
      </w:r>
      <w:r>
        <w:rPr>
          <w:rStyle w:val="1168"/>
          <w:rFonts w:hint="eastAsia" w:ascii="宋体" w:hAnsi="宋体" w:eastAsia="宋体" w:cs="宋体"/>
          <w:b w:val="0"/>
          <w:sz w:val="28"/>
          <w:highlight w:val="none"/>
        </w:rPr>
        <w:t xml:space="preserve">）</w:t>
      </w:r>
      <w:r>
        <w:rPr>
          <w:rStyle w:val="1168"/>
          <w:rFonts w:ascii="宋体" w:hAnsi="宋体" w:eastAsia="宋体" w:cs="宋体"/>
          <w:b w:val="0"/>
          <w:sz w:val="28"/>
          <w:highlight w:val="none"/>
        </w:rPr>
        <w:t xml:space="preserve">法定代表人（负责人）身份证明书</w:t>
      </w:r>
      <w:r/>
    </w:p>
    <w:p>
      <w:pPr>
        <w:pStyle w:val="1173"/>
        <w:ind w:firstLine="560"/>
        <w:spacing w:line="360" w:lineRule="auto"/>
        <w:rPr>
          <w:rStyle w:val="1168"/>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1173"/>
        <w:ind w:firstLine="560"/>
        <w:spacing w:line="360" w:lineRule="auto"/>
        <w:rPr>
          <w:rStyle w:val="1168"/>
          <w:rFonts w:ascii="宋体" w:hAnsi="宋体" w:eastAsia="宋体" w:cs="Times New Roman"/>
          <w:color w:val="000000"/>
          <w:sz w:val="28"/>
          <w:szCs w:val="28"/>
          <w:highlight w:val="none"/>
        </w:rPr>
      </w:pPr>
      <w:r>
        <w:rPr>
          <w:rStyle w:val="1168"/>
          <w:rFonts w:hint="eastAsia" w:ascii="宋体" w:hAnsi="宋体" w:eastAsia="宋体" w:cs="Times New Roman"/>
          <w:color w:val="000000"/>
          <w:sz w:val="28"/>
          <w:szCs w:val="28"/>
          <w:highlight w:val="none"/>
        </w:rPr>
        <w:t xml:space="preserve">兹证明</w:t>
      </w:r>
      <w:r>
        <w:rPr>
          <w:rStyle w:val="1168"/>
          <w:rFonts w:hint="eastAsia" w:ascii="宋体" w:hAnsi="宋体" w:eastAsia="宋体" w:cs="Times New Roman"/>
          <w:b/>
          <w:color w:val="000000"/>
          <w:sz w:val="24"/>
          <w:szCs w:val="24"/>
          <w:highlight w:val="none"/>
          <w:u w:val="single"/>
        </w:rPr>
        <w:t xml:space="preserve">×××（）姓名</w:t>
      </w:r>
      <w:r>
        <w:rPr>
          <w:rStyle w:val="1168"/>
          <w:rFonts w:hint="eastAsia" w:ascii="宋体" w:hAnsi="宋体" w:eastAsia="宋体" w:cs="Times New Roman"/>
          <w:color w:val="000000"/>
          <w:sz w:val="28"/>
          <w:szCs w:val="28"/>
          <w:highlight w:val="none"/>
        </w:rPr>
        <w:t xml:space="preserve">同志，性别</w:t>
      </w:r>
      <w:r>
        <w:rPr>
          <w:rStyle w:val="1168"/>
          <w:rFonts w:hint="eastAsia" w:ascii="宋体" w:hAnsi="宋体" w:eastAsia="宋体" w:cs="Times New Roman"/>
          <w:b/>
          <w:color w:val="000000"/>
          <w:sz w:val="24"/>
          <w:szCs w:val="24"/>
          <w:highlight w:val="none"/>
          <w:u w:val="single"/>
        </w:rPr>
        <w:t xml:space="preserve">×××</w:t>
      </w:r>
      <w:r>
        <w:rPr>
          <w:rStyle w:val="1168"/>
          <w:rFonts w:hint="eastAsia" w:ascii="宋体" w:hAnsi="宋体" w:eastAsia="宋体" w:cs="Times New Roman"/>
          <w:color w:val="000000"/>
          <w:sz w:val="28"/>
          <w:szCs w:val="28"/>
          <w:highlight w:val="none"/>
        </w:rPr>
        <w:t xml:space="preserve">，</w:t>
      </w:r>
      <w:r>
        <w:rPr>
          <w:rStyle w:val="1168"/>
          <w:rFonts w:hint="eastAsia" w:ascii="宋体" w:hAnsi="宋体" w:eastAsia="宋体" w:cs="Times New Roman"/>
          <w:color w:val="000000"/>
          <w:sz w:val="28"/>
          <w:szCs w:val="24"/>
          <w:highlight w:val="none"/>
        </w:rPr>
        <w:t xml:space="preserve">居民身份证号</w:t>
      </w:r>
      <w:r>
        <w:rPr>
          <w:rStyle w:val="1168"/>
          <w:rFonts w:hint="eastAsia" w:ascii="宋体" w:hAnsi="宋体" w:eastAsia="宋体" w:cs="Times New Roman"/>
          <w:b/>
          <w:color w:val="000000"/>
          <w:sz w:val="24"/>
          <w:szCs w:val="24"/>
          <w:highlight w:val="none"/>
          <w:u w:val="single"/>
        </w:rPr>
        <w:t xml:space="preserve">×××</w:t>
      </w:r>
      <w:r>
        <w:rPr>
          <w:rStyle w:val="1168"/>
          <w:rFonts w:hint="eastAsia" w:ascii="宋体" w:hAnsi="宋体" w:eastAsia="宋体" w:cs="Times New Roman"/>
          <w:color w:val="000000"/>
          <w:sz w:val="28"/>
          <w:szCs w:val="28"/>
          <w:highlight w:val="none"/>
        </w:rPr>
        <w:t xml:space="preserve">，在我单位任</w:t>
      </w:r>
      <w:r>
        <w:rPr>
          <w:rStyle w:val="1168"/>
          <w:rFonts w:hint="eastAsia" w:ascii="宋体" w:hAnsi="宋体" w:eastAsia="宋体" w:cs="Times New Roman"/>
          <w:color w:val="000000"/>
          <w:sz w:val="28"/>
          <w:szCs w:val="28"/>
          <w:highlight w:val="none"/>
          <w:u w:val="single"/>
        </w:rPr>
        <w:t xml:space="preserve">               </w:t>
      </w:r>
      <w:r>
        <w:rPr>
          <w:rStyle w:val="1168"/>
          <w:rFonts w:hint="eastAsia" w:ascii="宋体" w:hAnsi="宋体" w:eastAsia="宋体" w:cs="Times New Roman"/>
          <w:color w:val="000000"/>
          <w:sz w:val="28"/>
          <w:szCs w:val="28"/>
          <w:highlight w:val="none"/>
        </w:rPr>
        <w:t xml:space="preserve">职务，系我单位主要负责人即法定代表人。</w:t>
      </w:r>
      <w:r/>
    </w:p>
    <w:p>
      <w:pPr>
        <w:pStyle w:val="1173"/>
        <w:ind w:firstLine="560"/>
        <w:spacing w:line="360" w:lineRule="auto"/>
        <w:rPr>
          <w:rStyle w:val="1168"/>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1173"/>
        <w:ind w:firstLine="560"/>
        <w:spacing w:line="360" w:lineRule="auto"/>
        <w:rPr>
          <w:rStyle w:val="1168"/>
          <w:rFonts w:hint="default" w:ascii="宋体" w:hAnsi="宋体" w:eastAsia="宋体" w:cs="Times New Roman"/>
          <w:color w:val="000000"/>
          <w:sz w:val="28"/>
          <w:szCs w:val="28"/>
          <w:highlight w:val="none"/>
          <w:u w:val="single"/>
          <w:lang w:val="en-US" w:eastAsia="zh-CN"/>
        </w:rPr>
      </w:pPr>
      <w:r>
        <w:rPr>
          <w:rStyle w:val="1168"/>
          <w:rFonts w:hint="eastAsia" w:ascii="宋体" w:hAnsi="宋体" w:eastAsia="宋体" w:cs="Times New Roman"/>
          <w:color w:val="000000"/>
          <w:sz w:val="28"/>
          <w:szCs w:val="28"/>
          <w:highlight w:val="none"/>
        </w:rPr>
        <w:t xml:space="preserve">单位地址：</w:t>
      </w:r>
      <w:r>
        <w:rPr>
          <w:rStyle w:val="1168"/>
          <w:rFonts w:hint="eastAsia" w:ascii="宋体" w:hAnsi="宋体" w:cs="Times New Roman"/>
          <w:color w:val="000000"/>
          <w:sz w:val="28"/>
          <w:szCs w:val="28"/>
          <w:highlight w:val="none"/>
          <w:u w:val="single"/>
          <w:lang w:val="en-US" w:eastAsia="zh-CN"/>
        </w:rPr>
        <w:t xml:space="preserve">               </w:t>
      </w:r>
      <w:r/>
    </w:p>
    <w:p>
      <w:pPr>
        <w:pStyle w:val="1173"/>
        <w:ind w:firstLine="560"/>
        <w:spacing w:line="360" w:lineRule="auto"/>
        <w:rPr>
          <w:rStyle w:val="1168"/>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1173"/>
        <w:ind w:firstLine="560"/>
        <w:spacing w:line="360" w:lineRule="auto"/>
        <w:rPr>
          <w:rStyle w:val="1168"/>
          <w:rFonts w:hint="default" w:ascii="宋体" w:hAnsi="宋体" w:eastAsia="宋体" w:cs="Times New Roman"/>
          <w:color w:val="000000"/>
          <w:sz w:val="28"/>
          <w:szCs w:val="28"/>
          <w:highlight w:val="none"/>
          <w:u w:val="single"/>
          <w:lang w:val="en-US" w:eastAsia="zh-CN"/>
        </w:rPr>
      </w:pPr>
      <w:r>
        <w:rPr>
          <w:rStyle w:val="1168"/>
          <w:rFonts w:hint="eastAsia" w:ascii="宋体" w:hAnsi="宋体" w:eastAsia="宋体" w:cs="Times New Roman"/>
          <w:color w:val="000000"/>
          <w:sz w:val="28"/>
          <w:szCs w:val="28"/>
          <w:highlight w:val="none"/>
        </w:rPr>
        <w:t xml:space="preserve">电    话：</w:t>
      </w:r>
      <w:r>
        <w:rPr>
          <w:rStyle w:val="1168"/>
          <w:rFonts w:hint="eastAsia" w:ascii="宋体" w:hAnsi="宋体" w:cs="Times New Roman"/>
          <w:color w:val="000000"/>
          <w:sz w:val="28"/>
          <w:szCs w:val="28"/>
          <w:highlight w:val="none"/>
          <w:u w:val="single"/>
          <w:lang w:val="en-US" w:eastAsia="zh-CN"/>
        </w:rPr>
        <w:t xml:space="preserve">               </w:t>
      </w:r>
      <w:r/>
    </w:p>
    <w:p>
      <w:pPr>
        <w:pStyle w:val="1173"/>
        <w:ind w:firstLine="560"/>
        <w:spacing w:line="360" w:lineRule="auto"/>
        <w:rPr>
          <w:rStyle w:val="1168"/>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p>
      <w:pPr>
        <w:pStyle w:val="1173"/>
        <w:ind w:firstLine="560"/>
        <w:spacing w:line="360" w:lineRule="auto"/>
        <w:rPr>
          <w:rStyle w:val="1168"/>
          <w:rFonts w:ascii="宋体" w:hAnsi="宋体" w:eastAsia="宋体" w:cs="Times New Roman"/>
          <w:color w:val="000000"/>
          <w:sz w:val="28"/>
          <w:szCs w:val="28"/>
          <w:highlight w:val="none"/>
        </w:rPr>
      </w:pPr>
      <w:r>
        <w:rPr>
          <w:rStyle w:val="1168"/>
          <w:rFonts w:hint="eastAsia" w:ascii="宋体" w:hAnsi="宋体" w:eastAsia="宋体" w:cs="Times New Roman"/>
          <w:color w:val="000000"/>
          <w:sz w:val="28"/>
          <w:szCs w:val="28"/>
          <w:highlight w:val="none"/>
        </w:rPr>
        <w:t xml:space="preserve">单位全称：</w:t>
      </w:r>
      <w:r>
        <w:rPr>
          <w:rStyle w:val="1168"/>
          <w:rFonts w:hint="eastAsia" w:ascii="宋体" w:hAnsi="宋体" w:cs="Times New Roman"/>
          <w:color w:val="000000"/>
          <w:sz w:val="28"/>
          <w:szCs w:val="28"/>
          <w:highlight w:val="none"/>
          <w:u w:val="single"/>
          <w:lang w:val="en-US" w:eastAsia="zh-CN"/>
        </w:rPr>
        <w:t xml:space="preserve">                </w:t>
      </w:r>
      <w:r>
        <w:rPr>
          <w:rStyle w:val="1168"/>
          <w:rFonts w:hint="eastAsia" w:ascii="宋体" w:hAnsi="宋体" w:eastAsia="宋体" w:cs="Times New Roman"/>
          <w:color w:val="000000"/>
          <w:sz w:val="28"/>
          <w:szCs w:val="28"/>
          <w:highlight w:val="none"/>
        </w:rPr>
        <w:t xml:space="preserve"> </w:t>
      </w:r>
      <w:r/>
    </w:p>
    <w:p>
      <w:pPr>
        <w:pStyle w:val="1173"/>
        <w:ind w:firstLine="560"/>
        <w:spacing w:line="360" w:lineRule="auto"/>
        <w:rPr>
          <w:rStyle w:val="1168"/>
          <w:rFonts w:ascii="宋体" w:hAnsi="宋体" w:eastAsia="宋体" w:cs="Times New Roman"/>
          <w:color w:val="000000"/>
          <w:sz w:val="28"/>
          <w:szCs w:val="28"/>
          <w:highlight w:val="none"/>
        </w:rPr>
      </w:pPr>
      <w:r>
        <w:rPr>
          <w:rStyle w:val="1168"/>
          <w:rFonts w:hint="eastAsia" w:ascii="宋体" w:hAnsi="宋体" w:eastAsia="宋体" w:cs="Times New Roman"/>
          <w:color w:val="000000"/>
          <w:sz w:val="28"/>
          <w:szCs w:val="28"/>
          <w:highlight w:val="none"/>
        </w:rPr>
        <w:t xml:space="preserve">  </w:t>
      </w:r>
      <w:r/>
    </w:p>
    <w:p>
      <w:pPr>
        <w:pStyle w:val="1173"/>
        <w:ind w:firstLine="560"/>
        <w:spacing w:line="360" w:lineRule="auto"/>
        <w:rPr>
          <w:rStyle w:val="1168"/>
          <w:rFonts w:hint="default" w:ascii="宋体" w:hAnsi="宋体" w:eastAsia="宋体" w:cs="Times New Roman"/>
          <w:color w:val="000000"/>
          <w:sz w:val="28"/>
          <w:szCs w:val="28"/>
          <w:highlight w:val="none"/>
          <w:u w:val="single"/>
          <w:lang w:val="en-US" w:eastAsia="zh-CN"/>
        </w:rPr>
      </w:pPr>
      <w:r>
        <w:rPr>
          <w:rStyle w:val="1168"/>
          <w:rFonts w:hint="eastAsia" w:ascii="宋体" w:hAnsi="宋体" w:eastAsia="宋体" w:cs="Times New Roman"/>
          <w:color w:val="000000"/>
          <w:sz w:val="28"/>
          <w:szCs w:val="24"/>
          <w:highlight w:val="none"/>
        </w:rPr>
        <w:t xml:space="preserve">公   章</w:t>
      </w:r>
      <w:r>
        <w:rPr>
          <w:rStyle w:val="1168"/>
          <w:rFonts w:hint="eastAsia" w:ascii="宋体" w:hAnsi="宋体" w:eastAsia="宋体" w:cs="Times New Roman"/>
          <w:color w:val="000000"/>
          <w:sz w:val="28"/>
          <w:szCs w:val="28"/>
          <w:highlight w:val="none"/>
        </w:rPr>
        <w:t xml:space="preserve"> ：</w:t>
      </w:r>
      <w:r>
        <w:rPr>
          <w:rStyle w:val="1168"/>
          <w:rFonts w:hint="eastAsia" w:ascii="宋体" w:hAnsi="宋体" w:cs="Times New Roman"/>
          <w:color w:val="000000"/>
          <w:sz w:val="28"/>
          <w:szCs w:val="28"/>
          <w:highlight w:val="none"/>
          <w:u w:val="single"/>
          <w:lang w:val="en-US" w:eastAsia="zh-CN"/>
        </w:rPr>
        <w:t xml:space="preserve">                 </w:t>
      </w:r>
      <w:r/>
    </w:p>
    <w:p>
      <w:pPr>
        <w:pStyle w:val="1173"/>
        <w:ind w:firstLine="560"/>
        <w:spacing w:line="360" w:lineRule="auto"/>
        <w:tabs>
          <w:tab w:val="left" w:pos="7290" w:leader="none"/>
        </w:tabs>
        <w:rPr>
          <w:rStyle w:val="1168"/>
          <w:rFonts w:ascii="宋体" w:hAnsi="宋体" w:eastAsia="宋体" w:cs="Times New Roman"/>
          <w:color w:val="000000"/>
          <w:sz w:val="28"/>
          <w:szCs w:val="28"/>
          <w:highlight w:val="none"/>
        </w:rPr>
      </w:pPr>
      <w:r>
        <w:rPr>
          <w:rStyle w:val="1168"/>
          <w:rFonts w:hint="eastAsia" w:ascii="宋体" w:hAnsi="宋体" w:eastAsia="宋体" w:cs="Times New Roman"/>
          <w:color w:val="000000"/>
          <w:sz w:val="28"/>
          <w:szCs w:val="28"/>
          <w:highlight w:val="none"/>
        </w:rPr>
        <w:t xml:space="preserve">                               </w:t>
      </w:r>
      <w:r/>
    </w:p>
    <w:p>
      <w:pPr>
        <w:pStyle w:val="1173"/>
        <w:ind w:firstLine="560"/>
        <w:jc w:val="right"/>
        <w:spacing w:line="360" w:lineRule="auto"/>
        <w:tabs>
          <w:tab w:val="left" w:pos="7290" w:leader="none"/>
        </w:tabs>
        <w:rPr>
          <w:rStyle w:val="1168"/>
          <w:rFonts w:ascii="宋体" w:hAnsi="宋体" w:eastAsia="宋体" w:cs="Times New Roman"/>
          <w:color w:val="000000"/>
          <w:sz w:val="28"/>
          <w:szCs w:val="28"/>
          <w:highlight w:val="none"/>
        </w:rPr>
      </w:pPr>
      <w:r>
        <w:rPr>
          <w:rStyle w:val="1168"/>
          <w:rFonts w:hint="eastAsia" w:ascii="宋体" w:hAnsi="宋体" w:eastAsia="宋体" w:cs="Times New Roman"/>
          <w:color w:val="000000"/>
          <w:sz w:val="28"/>
          <w:szCs w:val="28"/>
          <w:highlight w:val="none"/>
        </w:rPr>
        <w:t xml:space="preserve">  年     月    日</w:t>
      </w:r>
      <w:r/>
    </w:p>
    <w:p>
      <w:pPr>
        <w:pStyle w:val="1173"/>
        <w:ind w:firstLine="643"/>
        <w:jc w:val="left"/>
        <w:spacing w:line="360" w:lineRule="auto"/>
        <w:rPr>
          <w:rStyle w:val="1168"/>
          <w:rFonts w:ascii="宋体" w:hAnsi="宋体" w:eastAsia="宋体" w:cs="Times New Roman"/>
          <w:b/>
          <w:color w:val="000000"/>
          <w:sz w:val="32"/>
          <w:szCs w:val="32"/>
          <w:highlight w:val="none"/>
        </w:rPr>
      </w:pPr>
      <w:r>
        <w:rPr>
          <w:rFonts w:ascii="宋体" w:hAnsi="宋体" w:eastAsia="宋体" w:cs="Times New Roman"/>
          <w:b/>
          <w:color w:val="000000"/>
          <w:sz w:val="32"/>
          <w:szCs w:val="32"/>
          <w:highlight w:val="none"/>
        </w:rPr>
      </w:r>
      <w:r/>
    </w:p>
    <w:p>
      <w:pPr>
        <w:pStyle w:val="1173"/>
        <w:ind w:firstLine="643"/>
        <w:jc w:val="left"/>
        <w:spacing w:line="360" w:lineRule="auto"/>
        <w:rPr>
          <w:rStyle w:val="1168"/>
          <w:rFonts w:ascii="宋体" w:hAnsi="宋体" w:eastAsia="宋体" w:cs="Times New Roman"/>
          <w:b/>
          <w:color w:val="000000"/>
          <w:sz w:val="32"/>
          <w:szCs w:val="32"/>
          <w:highlight w:val="none"/>
        </w:rPr>
      </w:pPr>
      <w:r>
        <w:rPr>
          <w:rFonts w:ascii="宋体" w:hAnsi="宋体" w:eastAsia="宋体" w:cs="Times New Roman"/>
          <w:b/>
          <w:color w:val="000000"/>
          <w:sz w:val="32"/>
          <w:szCs w:val="32"/>
          <w:highlight w:val="none"/>
        </w:rPr>
      </w:r>
      <w:r/>
    </w:p>
    <w:p>
      <w:pPr>
        <w:pStyle w:val="1173"/>
        <w:jc w:val="left"/>
        <w:spacing w:line="360" w:lineRule="auto"/>
        <w:rPr>
          <w:rStyle w:val="1168"/>
          <w:rFonts w:ascii="宋体" w:hAnsi="宋体" w:eastAsia="宋体" w:cs="Times New Roman"/>
          <w:b/>
          <w:color w:val="000000"/>
          <w:sz w:val="24"/>
          <w:szCs w:val="24"/>
          <w:highlight w:val="none"/>
        </w:rPr>
      </w:pPr>
      <w:r>
        <w:rPr>
          <w:rStyle w:val="1168"/>
          <w:rFonts w:hint="eastAsia" w:ascii="宋体" w:hAnsi="宋体" w:eastAsia="宋体" w:cs="Times New Roman"/>
          <w:b/>
          <w:color w:val="000000"/>
          <w:sz w:val="24"/>
          <w:szCs w:val="24"/>
          <w:highlight w:val="none"/>
        </w:rPr>
        <w:t xml:space="preserve">附：法定代表人居民身份证扫描件</w:t>
      </w:r>
      <w:r/>
    </w:p>
    <w:p>
      <w:pPr>
        <w:pStyle w:val="1173"/>
        <w:jc w:val="left"/>
        <w:spacing w:line="360" w:lineRule="auto"/>
        <w:tabs>
          <w:tab w:val="left" w:pos="7290" w:leader="none"/>
        </w:tabs>
        <w:rPr>
          <w:rStyle w:val="1168"/>
          <w:rFonts w:ascii="宋体" w:hAnsi="宋体" w:eastAsia="宋体" w:cs="Times New Roman"/>
          <w:color w:val="000000"/>
          <w:sz w:val="24"/>
          <w:szCs w:val="22"/>
          <w:highlight w:val="none"/>
          <w:u w:val="none"/>
        </w:rPr>
      </w:pPr>
      <w:r>
        <w:rPr>
          <w:rStyle w:val="1168"/>
          <w:rFonts w:hint="eastAsia" w:ascii="宋体" w:hAnsi="宋体" w:eastAsia="宋体" w:cs="Times New Roman"/>
          <w:color w:val="000000"/>
          <w:sz w:val="24"/>
          <w:szCs w:val="22"/>
          <w:highlight w:val="none"/>
          <w:u w:val="none"/>
        </w:rPr>
        <w:t xml:space="preserve">注：1.“法定代表人”直接参加投标响应活动的仅需填写本身份证明。</w:t>
      </w:r>
      <w:r/>
    </w:p>
    <w:p>
      <w:pPr>
        <w:pStyle w:val="1101"/>
        <w:jc w:val="left"/>
        <w:spacing w:line="360" w:lineRule="auto"/>
        <w:rPr>
          <w:rStyle w:val="1168"/>
          <w:rFonts w:hint="eastAsia" w:ascii="宋体" w:hAnsi="宋体" w:eastAsia="宋体" w:cs="宋体"/>
          <w:b w:val="0"/>
          <w:sz w:val="36"/>
          <w:szCs w:val="24"/>
          <w:highlight w:val="none"/>
          <w:lang w:val="en-US" w:eastAsia="zh-CN"/>
        </w:rPr>
        <w:sectPr>
          <w:footnotePr/>
          <w:endnotePr/>
          <w:type w:val="nextPage"/>
          <w:pgSz w:w="11906" w:h="16838" w:orient="portrait"/>
          <w:pgMar w:top="1440" w:right="1270" w:bottom="1440" w:left="1270" w:header="851" w:footer="992" w:gutter="0"/>
          <w:cols w:num="1" w:sep="0" w:space="1701" w:equalWidth="1"/>
          <w:docGrid w:linePitch="360"/>
        </w:sectPr>
        <w:outlineLvl w:val="9"/>
      </w:pPr>
      <w:r>
        <w:rPr>
          <w:rStyle w:val="1168"/>
          <w:rFonts w:hint="eastAsia" w:ascii="宋体" w:hAnsi="宋体" w:eastAsia="宋体" w:cs="Times New Roman"/>
          <w:b/>
          <w:color w:val="000000"/>
          <w:sz w:val="24"/>
          <w:szCs w:val="24"/>
          <w:highlight w:val="none"/>
          <w:u w:val="none"/>
        </w:rPr>
        <w:t xml:space="preserve">2.投标人</w:t>
      </w:r>
      <w:r>
        <w:rPr>
          <w:rStyle w:val="1168"/>
          <w:rFonts w:ascii="宋体" w:hAnsi="宋体" w:eastAsia="宋体" w:cs="Times New Roman"/>
          <w:b/>
          <w:color w:val="000000"/>
          <w:sz w:val="24"/>
          <w:szCs w:val="24"/>
          <w:highlight w:val="none"/>
          <w:u w:val="none"/>
        </w:rPr>
        <w:t xml:space="preserve">属于非法人组织的，按照法律、行政法规规定能够对外代表其从事民事活动的主要负责人，视同法定代表人。</w:t>
      </w:r>
      <w:r/>
    </w:p>
    <w:p>
      <w:pPr>
        <w:pStyle w:val="1101"/>
        <w:jc w:val="both"/>
        <w:rPr>
          <w:rStyle w:val="1168"/>
          <w:rFonts w:ascii="Times New Roman" w:hAnsi="Times New Roman" w:eastAsia="Times New Roman" w:cs="Times New Roman"/>
          <w:b/>
          <w:bCs/>
          <w:sz w:val="28"/>
          <w:szCs w:val="28"/>
          <w:highlight w:val="none"/>
        </w:rPr>
        <w:outlineLvl w:val="1"/>
      </w:pPr>
      <w:r>
        <w:rPr>
          <w:rStyle w:val="1168"/>
          <w:rFonts w:hint="eastAsia" w:ascii="宋体" w:hAnsi="宋体" w:eastAsia="宋体" w:cs="宋体"/>
          <w:b/>
          <w:bCs/>
          <w:sz w:val="36"/>
          <w:szCs w:val="28"/>
          <w:highlight w:val="none"/>
          <w:lang w:val="en-US" w:eastAsia="zh-CN"/>
        </w:rPr>
        <w:t xml:space="preserve">二</w:t>
      </w:r>
      <w:r>
        <w:rPr>
          <w:rStyle w:val="1168"/>
          <w:rFonts w:ascii="宋体" w:hAnsi="宋体" w:eastAsia="宋体" w:cs="宋体"/>
          <w:b/>
          <w:bCs/>
          <w:sz w:val="36"/>
          <w:szCs w:val="28"/>
          <w:highlight w:val="none"/>
        </w:rPr>
        <w:t xml:space="preserve">、资格部分</w:t>
      </w:r>
      <w:r/>
    </w:p>
    <w:p>
      <w:pPr>
        <w:pStyle w:val="1172"/>
        <w:ind w:firstLine="480"/>
        <w:spacing w:line="360" w:lineRule="auto"/>
        <w:rPr>
          <w:rStyle w:val="1168"/>
          <w:rFonts w:ascii="宋体" w:hAnsi="宋体" w:eastAsia="宋体" w:cs="宋体"/>
          <w:sz w:val="24"/>
          <w:szCs w:val="24"/>
          <w:highlight w:val="none"/>
        </w:rPr>
      </w:pPr>
      <w:r>
        <w:rPr>
          <w:rStyle w:val="1168"/>
          <w:rFonts w:ascii="宋体" w:hAnsi="宋体" w:eastAsia="宋体" w:cs="宋体"/>
          <w:highlight w:val="none"/>
        </w:rPr>
        <w:t xml:space="preserve">    </w:t>
      </w:r>
      <w:r/>
    </w:p>
    <w:p>
      <w:pPr>
        <w:pStyle w:val="1104"/>
        <w:jc w:val="center"/>
        <w:rPr>
          <w:rStyle w:val="1168"/>
          <w:rFonts w:ascii="Times New Roman" w:hAnsi="Times New Roman" w:eastAsia="Times New Roman" w:cs="Times New Roman"/>
          <w:highlight w:val="none"/>
        </w:rPr>
        <w:outlineLvl w:val="2"/>
      </w:pPr>
      <w:r>
        <w:rPr>
          <w:rStyle w:val="1168"/>
          <w:rFonts w:ascii="Times New Roman" w:hAnsi="Times New Roman" w:eastAsia="Times New Roman" w:cs="Times New Roman"/>
          <w:highlight w:val="none"/>
        </w:rPr>
        <w:br w:type="page" w:clear="all"/>
      </w:r>
      <w:bookmarkStart w:id="308" w:name="_Toc8187"/>
      <w:r>
        <w:rPr>
          <w:rStyle w:val="1168"/>
          <w:rFonts w:hint="eastAsia" w:ascii="宋体" w:hAnsi="宋体" w:eastAsia="宋体" w:cs="宋体"/>
          <w:b w:val="0"/>
          <w:sz w:val="28"/>
          <w:highlight w:val="none"/>
        </w:rPr>
        <w:t xml:space="preserve">（</w:t>
      </w:r>
      <w:r>
        <w:rPr>
          <w:rStyle w:val="1168"/>
          <w:rFonts w:hint="eastAsia" w:ascii="宋体" w:hAnsi="宋体" w:eastAsia="宋体" w:cs="宋体"/>
          <w:b w:val="0"/>
          <w:sz w:val="28"/>
          <w:highlight w:val="none"/>
          <w:lang w:val="en-US"/>
        </w:rPr>
        <w:t xml:space="preserve">一</w:t>
      </w:r>
      <w:r>
        <w:rPr>
          <w:rStyle w:val="1168"/>
          <w:rFonts w:hint="eastAsia" w:ascii="宋体" w:hAnsi="宋体" w:eastAsia="宋体" w:cs="宋体"/>
          <w:b w:val="0"/>
          <w:sz w:val="28"/>
          <w:highlight w:val="none"/>
        </w:rPr>
        <w:t xml:space="preserve">）</w:t>
      </w:r>
      <w:r>
        <w:rPr>
          <w:rStyle w:val="1168"/>
          <w:rFonts w:ascii="宋体" w:hAnsi="宋体" w:eastAsia="宋体" w:cs="宋体"/>
          <w:b w:val="0"/>
          <w:sz w:val="28"/>
          <w:highlight w:val="none"/>
        </w:rPr>
        <w:t xml:space="preserve">独立承担民事责任的能力</w:t>
      </w:r>
      <w:bookmarkEnd w:id="308"/>
      <w:r/>
      <w:r/>
    </w:p>
    <w:p>
      <w:pPr>
        <w:pStyle w:val="1174"/>
        <w:rPr>
          <w:rStyle w:val="1168"/>
          <w:rFonts w:ascii="Calibri" w:hAnsi="Calibri" w:eastAsia="宋体" w:cs="Times New Roman"/>
          <w:highlight w:val="none"/>
        </w:rPr>
      </w:pPr>
      <w:r>
        <w:rPr>
          <w:rStyle w:val="1168"/>
          <w:rFonts w:hint="eastAsia" w:ascii="Calibri" w:hAnsi="Calibri" w:eastAsia="宋体" w:cs="Times New Roman"/>
          <w:highlight w:val="none"/>
        </w:rPr>
        <w:t xml:space="preserve"> </w:t>
      </w:r>
      <w:r/>
    </w:p>
    <w:p>
      <w:pPr>
        <w:pStyle w:val="1105"/>
        <w:jc w:val="center"/>
        <w:rPr>
          <w:rStyle w:val="1168"/>
          <w:rFonts w:hint="eastAsia" w:ascii="Times New Roman" w:hAnsi="Times New Roman" w:eastAsia="Times New Roman" w:cs="Times New Roman"/>
          <w:color w:val="0000ff"/>
          <w:highlight w:val="none"/>
        </w:rPr>
        <w:outlineLvl w:val="9"/>
      </w:pPr>
      <w:r/>
      <w:bookmarkStart w:id="309" w:name="_Toc30772"/>
      <w:r>
        <w:rPr>
          <w:rStyle w:val="1168"/>
          <w:rFonts w:hint="eastAsia" w:ascii="Times New Roman" w:hAnsi="Times New Roman" w:eastAsia="Times New Roman" w:cs="Times New Roman"/>
          <w:color w:val="0000ff"/>
          <w:highlight w:val="none"/>
        </w:rPr>
        <w:t xml:space="preserve">提供法人或者其他组织的营业执照等证明文件扫描件；供应商为自然人的，提供其身份证扫描件</w:t>
      </w:r>
      <w:r/>
    </w:p>
    <w:p>
      <w:pPr>
        <w:pStyle w:val="1105"/>
        <w:jc w:val="center"/>
        <w:rPr>
          <w:rStyle w:val="1168"/>
          <w:rFonts w:ascii="Times New Roman" w:hAnsi="Times New Roman" w:eastAsia="Times New Roman" w:cs="Times New Roman"/>
          <w:highlight w:val="none"/>
        </w:rPr>
        <w:outlineLvl w:val="2"/>
      </w:pPr>
      <w:r>
        <w:rPr>
          <w:rStyle w:val="1168"/>
          <w:rFonts w:ascii="Times New Roman" w:hAnsi="Times New Roman" w:eastAsia="Times New Roman" w:cs="Times New Roman"/>
          <w:highlight w:val="none"/>
        </w:rPr>
        <w:br w:type="page" w:clear="all"/>
      </w:r>
      <w:r>
        <w:rPr>
          <w:rStyle w:val="1168"/>
          <w:rFonts w:hint="eastAsia" w:ascii="宋体" w:hAnsi="宋体" w:eastAsia="宋体" w:cs="宋体"/>
          <w:b w:val="0"/>
          <w:sz w:val="28"/>
          <w:highlight w:val="none"/>
        </w:rPr>
        <w:t xml:space="preserve">（</w:t>
      </w:r>
      <w:r>
        <w:rPr>
          <w:rStyle w:val="1168"/>
          <w:rFonts w:hint="eastAsia" w:ascii="宋体" w:hAnsi="宋体" w:eastAsia="宋体" w:cs="宋体"/>
          <w:b w:val="0"/>
          <w:sz w:val="28"/>
          <w:highlight w:val="none"/>
          <w:lang w:val="en-US"/>
        </w:rPr>
        <w:t xml:space="preserve">二</w:t>
      </w:r>
      <w:r>
        <w:rPr>
          <w:rStyle w:val="1168"/>
          <w:rFonts w:hint="eastAsia" w:ascii="宋体" w:hAnsi="宋体" w:eastAsia="宋体" w:cs="宋体"/>
          <w:b w:val="0"/>
          <w:sz w:val="28"/>
          <w:highlight w:val="none"/>
        </w:rPr>
        <w:t xml:space="preserve">）</w:t>
      </w:r>
      <w:r>
        <w:rPr>
          <w:rStyle w:val="1168"/>
          <w:rFonts w:ascii="宋体" w:hAnsi="宋体" w:eastAsia="宋体" w:cs="宋体"/>
          <w:b w:val="0"/>
          <w:sz w:val="28"/>
          <w:highlight w:val="none"/>
        </w:rPr>
        <w:t xml:space="preserve">良好的商业信誉和健全的财务会计制度</w:t>
      </w:r>
      <w:bookmarkEnd w:id="309"/>
      <w:r/>
      <w:r/>
    </w:p>
    <w:p>
      <w:pPr>
        <w:pStyle w:val="1175"/>
        <w:rPr>
          <w:rStyle w:val="1168"/>
          <w:rFonts w:ascii="Calibri" w:hAnsi="Calibri" w:eastAsia="宋体" w:cs="Times New Roman"/>
          <w:highlight w:val="none"/>
        </w:rPr>
      </w:pPr>
      <w:r>
        <w:rPr>
          <w:rStyle w:val="1168"/>
          <w:rFonts w:hint="eastAsia" w:ascii="Calibri" w:hAnsi="Calibri" w:eastAsia="宋体" w:cs="Times New Roman"/>
          <w:highlight w:val="none"/>
        </w:rPr>
        <w:t xml:space="preserve"> </w:t>
      </w:r>
      <w:r/>
    </w:p>
    <w:p>
      <w:pPr>
        <w:pStyle w:val="1106"/>
        <w:jc w:val="center"/>
        <w:rPr>
          <w:rStyle w:val="1168"/>
          <w:rFonts w:hint="eastAsia" w:ascii="宋体" w:hAnsi="宋体" w:eastAsia="宋体" w:cs="宋体"/>
          <w:b w:val="0"/>
          <w:color w:val="0000ff"/>
          <w:sz w:val="24"/>
          <w:szCs w:val="32"/>
          <w:highlight w:val="none"/>
        </w:rPr>
        <w:outlineLvl w:val="9"/>
      </w:pPr>
      <w:r/>
      <w:bookmarkStart w:id="310" w:name="_Toc7787"/>
      <w:r>
        <w:rPr>
          <w:rStyle w:val="1168"/>
          <w:rFonts w:hint="eastAsia" w:ascii="宋体" w:hAnsi="宋体" w:eastAsia="宋体" w:cs="宋体"/>
          <w:b w:val="0"/>
          <w:color w:val="0000ff"/>
          <w:sz w:val="24"/>
          <w:szCs w:val="32"/>
          <w:highlight w:val="none"/>
        </w:rPr>
        <w:t xml:space="preserve">提供上一年度财务报告、成立不满一年的提供至少一个月财务报告，或银行出具的资信证明，或财政部门认可的政府采购专业担保机构出具的投标担保函等扫描件，或资格承诺函（格式见第六部分）</w:t>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jc w:val="center"/>
        <w:rPr>
          <w:rStyle w:val="1168"/>
          <w:rFonts w:hint="eastAsia" w:ascii="宋体" w:hAnsi="宋体" w:eastAsia="宋体" w:cs="宋体"/>
          <w:b w:val="0"/>
          <w:color w:val="0000ff"/>
          <w:sz w:val="24"/>
          <w:szCs w:val="32"/>
          <w:highlight w:val="none"/>
        </w:rPr>
        <w:outlineLvl w:val="9"/>
      </w:pPr>
      <w:r>
        <w:rPr>
          <w:rFonts w:hint="eastAsia" w:ascii="宋体" w:hAnsi="宋体" w:eastAsia="宋体" w:cs="宋体"/>
          <w:b w:val="0"/>
          <w:color w:val="0000ff"/>
          <w:sz w:val="24"/>
          <w:szCs w:val="32"/>
          <w:highlight w:val="none"/>
        </w:rPr>
      </w:r>
      <w:r/>
    </w:p>
    <w:p>
      <w:pPr>
        <w:pStyle w:val="1106"/>
        <w:numPr>
          <w:ilvl w:val="0"/>
          <w:numId w:val="0"/>
        </w:numPr>
        <w:jc w:val="center"/>
        <w:rPr>
          <w:rStyle w:val="1168"/>
          <w:rFonts w:ascii="宋体" w:hAnsi="宋体" w:eastAsia="宋体" w:cs="宋体"/>
          <w:b w:val="0"/>
          <w:sz w:val="28"/>
          <w:highlight w:val="none"/>
        </w:rPr>
        <w:outlineLvl w:val="2"/>
      </w:pPr>
      <w:r>
        <w:rPr>
          <w:rFonts w:hint="eastAsia" w:ascii="宋体" w:hAnsi="宋体" w:eastAsia="宋体" w:cs="宋体"/>
          <w:b w:val="0"/>
          <w:sz w:val="28"/>
          <w:szCs w:val="22"/>
          <w:highlight w:val="none"/>
          <w:lang w:val="en-US" w:eastAsia="zh-CN" w:bidi="ar-SA"/>
        </w:rPr>
        <w:t xml:space="preserve">（三）</w:t>
      </w:r>
      <w:r>
        <w:rPr>
          <w:rStyle w:val="1168"/>
          <w:rFonts w:ascii="宋体" w:hAnsi="宋体" w:eastAsia="宋体" w:cs="宋体"/>
          <w:b w:val="0"/>
          <w:sz w:val="28"/>
          <w:highlight w:val="none"/>
        </w:rPr>
        <w:t xml:space="preserve">履行合同所必需的设备和专业技术能力</w:t>
      </w:r>
      <w:bookmarkEnd w:id="310"/>
      <w:r/>
      <w:r/>
    </w:p>
    <w:p>
      <w:pPr>
        <w:pStyle w:val="1106"/>
        <w:jc w:val="center"/>
        <w:rPr>
          <w:rStyle w:val="1168"/>
          <w:rFonts w:ascii="宋体" w:hAnsi="宋体" w:eastAsia="宋体" w:cs="宋体"/>
          <w:b w:val="0"/>
          <w:sz w:val="28"/>
          <w:highlight w:val="none"/>
        </w:rPr>
        <w:outlineLvl w:val="9"/>
      </w:pPr>
      <w:r>
        <w:rPr>
          <w:rStyle w:val="1168"/>
          <w:rFonts w:hint="eastAsia" w:ascii="宋体" w:hAnsi="宋体" w:eastAsia="宋体" w:cs="宋体"/>
          <w:b w:val="0"/>
          <w:color w:val="0000ff"/>
          <w:sz w:val="24"/>
          <w:szCs w:val="32"/>
          <w:highlight w:val="none"/>
        </w:rPr>
        <w:t xml:space="preserve">填写下述表格或提供资格承诺函（格式见第六部分）</w:t>
      </w:r>
      <w:r/>
    </w:p>
    <w:tbl>
      <w:tblPr>
        <w:tblStyle w:val="80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544"/>
        <w:gridCol w:w="1445"/>
        <w:gridCol w:w="544"/>
        <w:gridCol w:w="350"/>
        <w:gridCol w:w="410"/>
        <w:gridCol w:w="1392"/>
        <w:gridCol w:w="528"/>
        <w:gridCol w:w="563"/>
        <w:gridCol w:w="1955"/>
      </w:tblGrid>
      <w:tr>
        <w:trPr>
          <w:trHeight w:val="506"/>
        </w:trPr>
        <w:tc>
          <w:tcPr>
            <w:shd w:val="clear" w:color="auto" w:fill="d9d9d9"/>
            <w:tcW w:w="851"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lang w:val="en-US" w:eastAsia="zh-CN" w:bidi="ar-SA"/>
              </w:rPr>
              <w:t xml:space="preserve">一</w:t>
            </w:r>
            <w:r/>
          </w:p>
        </w:tc>
        <w:tc>
          <w:tcPr>
            <w:gridSpan w:val="9"/>
            <w:shd w:val="clear" w:color="auto" w:fill="d9d9d9"/>
            <w:tcW w:w="8731"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lang w:val="en-US" w:eastAsia="zh-CN" w:bidi="ar-SA"/>
              </w:rPr>
              <w:t xml:space="preserve">公司基本信息</w:t>
            </w:r>
            <w:r/>
          </w:p>
        </w:tc>
      </w:tr>
      <w:tr>
        <w:trPr>
          <w:trHeight w:val="506"/>
        </w:trPr>
        <w:tc>
          <w:tcPr>
            <w:tcW w:w="851"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1</w:t>
            </w:r>
            <w:r/>
          </w:p>
        </w:tc>
        <w:tc>
          <w:tcPr>
            <w:tcW w:w="1544" w:type="dxa"/>
            <w:vAlign w:val="center"/>
            <w:textDirection w:val="lrTb"/>
            <w:noWrap w:val="false"/>
          </w:tcPr>
          <w:p>
            <w:pPr>
              <w:pStyle w:val="1160"/>
              <w:jc w:val="both"/>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公司名称</w:t>
            </w:r>
            <w:r/>
          </w:p>
        </w:tc>
        <w:tc>
          <w:tcPr>
            <w:gridSpan w:val="8"/>
            <w:tcW w:w="7187"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455"/>
        </w:trPr>
        <w:tc>
          <w:tcPr>
            <w:tcW w:w="851"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2</w:t>
            </w:r>
            <w:r/>
          </w:p>
        </w:tc>
        <w:tc>
          <w:tcPr>
            <w:tcW w:w="1544"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注册资金</w:t>
            </w:r>
            <w:r/>
          </w:p>
        </w:tc>
        <w:tc>
          <w:tcPr>
            <w:gridSpan w:val="2"/>
            <w:tcW w:w="1989"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gridSpan w:val="2"/>
            <w:tcW w:w="760"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3</w:t>
            </w:r>
            <w:r/>
          </w:p>
        </w:tc>
        <w:tc>
          <w:tcPr>
            <w:gridSpan w:val="2"/>
            <w:tcW w:w="1920"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公司地址</w:t>
            </w:r>
            <w:r/>
          </w:p>
        </w:tc>
        <w:tc>
          <w:tcPr>
            <w:gridSpan w:val="2"/>
            <w:tcW w:w="2518"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460"/>
        </w:trPr>
        <w:tc>
          <w:tcPr>
            <w:tcW w:w="851"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4</w:t>
            </w:r>
            <w:r/>
          </w:p>
        </w:tc>
        <w:tc>
          <w:tcPr>
            <w:tcW w:w="1544"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从业人数</w:t>
            </w:r>
            <w:r/>
          </w:p>
        </w:tc>
        <w:tc>
          <w:tcPr>
            <w:gridSpan w:val="2"/>
            <w:tcW w:w="1989"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gridSpan w:val="2"/>
            <w:tcW w:w="760"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5</w:t>
            </w:r>
            <w:r/>
          </w:p>
        </w:tc>
        <w:tc>
          <w:tcPr>
            <w:gridSpan w:val="2"/>
            <w:tcW w:w="1920"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法定代表人</w:t>
            </w:r>
            <w:r/>
          </w:p>
        </w:tc>
        <w:tc>
          <w:tcPr>
            <w:gridSpan w:val="2"/>
            <w:tcW w:w="2518"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467"/>
        </w:trPr>
        <w:tc>
          <w:tcPr>
            <w:tcW w:w="851"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6</w:t>
            </w:r>
            <w:r/>
          </w:p>
        </w:tc>
        <w:tc>
          <w:tcPr>
            <w:tcW w:w="1544"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开户银行</w:t>
            </w:r>
            <w:r/>
          </w:p>
        </w:tc>
        <w:tc>
          <w:tcPr>
            <w:gridSpan w:val="2"/>
            <w:tcW w:w="1989"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gridSpan w:val="2"/>
            <w:tcW w:w="760"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7</w:t>
            </w:r>
            <w:r/>
          </w:p>
        </w:tc>
        <w:tc>
          <w:tcPr>
            <w:gridSpan w:val="2"/>
            <w:tcW w:w="1920"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账号</w:t>
            </w:r>
            <w:r/>
          </w:p>
        </w:tc>
        <w:tc>
          <w:tcPr>
            <w:gridSpan w:val="2"/>
            <w:tcW w:w="2518"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467"/>
        </w:trPr>
        <w:tc>
          <w:tcPr>
            <w:tcW w:w="851"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8</w:t>
            </w:r>
            <w:r/>
          </w:p>
        </w:tc>
        <w:tc>
          <w:tcPr>
            <w:tcW w:w="1544"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项目联系人</w:t>
            </w:r>
            <w:r/>
          </w:p>
        </w:tc>
        <w:tc>
          <w:tcPr>
            <w:gridSpan w:val="2"/>
            <w:tcW w:w="1989"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gridSpan w:val="2"/>
            <w:tcW w:w="760"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9</w:t>
            </w:r>
            <w:r/>
          </w:p>
        </w:tc>
        <w:tc>
          <w:tcPr>
            <w:gridSpan w:val="2"/>
            <w:tcW w:w="1920"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联系电话</w:t>
            </w:r>
            <w:r/>
          </w:p>
        </w:tc>
        <w:tc>
          <w:tcPr>
            <w:gridSpan w:val="2"/>
            <w:tcW w:w="2518"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467"/>
        </w:trPr>
        <w:tc>
          <w:tcPr>
            <w:shd w:val="clear" w:color="auto" w:fill="d9d9d9"/>
            <w:tcW w:w="851"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lang w:val="en-US" w:eastAsia="zh-CN" w:bidi="ar-SA"/>
              </w:rPr>
              <w:t xml:space="preserve">二</w:t>
            </w:r>
            <w:r/>
          </w:p>
        </w:tc>
        <w:tc>
          <w:tcPr>
            <w:gridSpan w:val="9"/>
            <w:shd w:val="clear" w:color="auto" w:fill="d9d9d9"/>
            <w:tcW w:w="8731"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lang w:val="en-US" w:eastAsia="zh-CN" w:bidi="ar-SA"/>
              </w:rPr>
              <w:t xml:space="preserve">公司财务状况</w:t>
            </w:r>
            <w:r/>
          </w:p>
        </w:tc>
      </w:tr>
      <w:tr>
        <w:trPr>
          <w:trHeight w:val="711"/>
        </w:trPr>
        <w:tc>
          <w:tcPr>
            <w:tcW w:w="851"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cs="Times New Roman"/>
                <w:b/>
                <w:color w:val="000000"/>
                <w:sz w:val="21"/>
                <w:szCs w:val="21"/>
                <w:highlight w:val="none"/>
                <w:lang w:val="en-US" w:eastAsia="zh-CN" w:bidi="ar-SA"/>
              </w:rPr>
              <w:t xml:space="preserve">（一）</w:t>
            </w:r>
            <w:r/>
          </w:p>
        </w:tc>
        <w:tc>
          <w:tcPr>
            <w:gridSpan w:val="9"/>
            <w:tcW w:w="8731"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u w:val="single"/>
                <w:lang w:val="en-US" w:eastAsia="zh-CN" w:bidi="ar-SA"/>
              </w:rPr>
              <w:t xml:space="preserve">××××</w:t>
            </w:r>
            <w:r>
              <w:rPr>
                <w:rStyle w:val="1168"/>
                <w:rFonts w:hint="eastAsia" w:ascii="宋体" w:hAnsi="宋体" w:eastAsia="宋体" w:cs="Times New Roman"/>
                <w:b/>
                <w:color w:val="000000"/>
                <w:sz w:val="24"/>
                <w:szCs w:val="24"/>
                <w:highlight w:val="none"/>
                <w:lang w:val="en-US" w:eastAsia="zh-CN" w:bidi="ar-SA"/>
              </w:rPr>
              <w:t xml:space="preserve">年度财务状况</w:t>
            </w:r>
            <w:r/>
          </w:p>
        </w:tc>
      </w:tr>
      <w:tr>
        <w:trPr>
          <w:trHeight w:val="682"/>
        </w:trPr>
        <w:tc>
          <w:tcPr>
            <w:tcW w:w="851"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1</w:t>
            </w:r>
            <w:r/>
          </w:p>
        </w:tc>
        <w:tc>
          <w:tcPr>
            <w:tcW w:w="1544"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营业收入（万</w:t>
            </w:r>
            <w:r>
              <w:rPr>
                <w:rStyle w:val="1168"/>
                <w:rFonts w:hint="eastAsia" w:ascii="宋体" w:hAnsi="宋体" w:cs="Times New Roman"/>
                <w:color w:val="000000"/>
                <w:sz w:val="24"/>
                <w:szCs w:val="24"/>
                <w:highlight w:val="none"/>
                <w:lang w:val="en-US" w:eastAsia="zh-CN" w:bidi="ar-SA"/>
              </w:rPr>
              <w:t xml:space="preserve">元</w:t>
            </w:r>
            <w:r>
              <w:rPr>
                <w:rStyle w:val="1168"/>
                <w:rFonts w:hint="eastAsia" w:ascii="宋体" w:hAnsi="宋体" w:eastAsia="宋体" w:cs="Times New Roman"/>
                <w:color w:val="000000"/>
                <w:sz w:val="24"/>
                <w:szCs w:val="24"/>
                <w:highlight w:val="none"/>
                <w:lang w:val="en-US" w:eastAsia="zh-CN" w:bidi="ar-SA"/>
              </w:rPr>
              <w:t xml:space="preserve">）：</w:t>
            </w:r>
            <w:r/>
          </w:p>
        </w:tc>
        <w:tc>
          <w:tcPr>
            <w:gridSpan w:val="2"/>
            <w:tcW w:w="1989"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gridSpan w:val="2"/>
            <w:tcW w:w="760"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2</w:t>
            </w:r>
            <w:r/>
          </w:p>
        </w:tc>
        <w:tc>
          <w:tcPr>
            <w:gridSpan w:val="2"/>
            <w:tcW w:w="1920"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利润总额（万</w:t>
            </w:r>
            <w:r>
              <w:rPr>
                <w:rStyle w:val="1168"/>
                <w:rFonts w:hint="eastAsia" w:ascii="宋体" w:hAnsi="宋体" w:cs="Times New Roman"/>
                <w:color w:val="000000"/>
                <w:sz w:val="24"/>
                <w:szCs w:val="24"/>
                <w:highlight w:val="none"/>
                <w:lang w:val="en-US" w:eastAsia="zh-CN" w:bidi="ar-SA"/>
              </w:rPr>
              <w:t xml:space="preserve">元</w:t>
            </w:r>
            <w:r>
              <w:rPr>
                <w:rStyle w:val="1168"/>
                <w:rFonts w:hint="eastAsia" w:ascii="宋体" w:hAnsi="宋体" w:eastAsia="宋体" w:cs="Times New Roman"/>
                <w:color w:val="000000"/>
                <w:sz w:val="24"/>
                <w:szCs w:val="24"/>
                <w:highlight w:val="none"/>
                <w:lang w:val="en-US" w:eastAsia="zh-CN" w:bidi="ar-SA"/>
              </w:rPr>
              <w:t xml:space="preserve">）</w:t>
            </w:r>
            <w:r/>
          </w:p>
        </w:tc>
        <w:tc>
          <w:tcPr>
            <w:gridSpan w:val="2"/>
            <w:tcW w:w="2518"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763"/>
        </w:trPr>
        <w:tc>
          <w:tcPr>
            <w:tcW w:w="851"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3</w:t>
            </w:r>
            <w:r/>
          </w:p>
        </w:tc>
        <w:tc>
          <w:tcPr>
            <w:tcW w:w="1544"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年末“固定资产合计”（万</w:t>
            </w:r>
            <w:r>
              <w:rPr>
                <w:rStyle w:val="1168"/>
                <w:rFonts w:hint="eastAsia" w:ascii="宋体" w:hAnsi="宋体" w:cs="Times New Roman"/>
                <w:color w:val="000000"/>
                <w:sz w:val="24"/>
                <w:szCs w:val="24"/>
                <w:highlight w:val="none"/>
                <w:lang w:val="en-US" w:eastAsia="zh-CN" w:bidi="ar-SA"/>
              </w:rPr>
              <w:t xml:space="preserve">元</w:t>
            </w:r>
            <w:r>
              <w:rPr>
                <w:rStyle w:val="1168"/>
                <w:rFonts w:hint="eastAsia" w:ascii="宋体" w:hAnsi="宋体" w:eastAsia="宋体" w:cs="Times New Roman"/>
                <w:color w:val="000000"/>
                <w:sz w:val="24"/>
                <w:szCs w:val="24"/>
                <w:highlight w:val="none"/>
                <w:lang w:val="en-US" w:eastAsia="zh-CN" w:bidi="ar-SA"/>
              </w:rPr>
              <w:t xml:space="preserve">）</w:t>
            </w:r>
            <w:r/>
          </w:p>
        </w:tc>
        <w:tc>
          <w:tcPr>
            <w:gridSpan w:val="2"/>
            <w:tcW w:w="1989"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gridSpan w:val="2"/>
            <w:tcW w:w="760"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4</w:t>
            </w:r>
            <w:r/>
          </w:p>
        </w:tc>
        <w:tc>
          <w:tcPr>
            <w:gridSpan w:val="2"/>
            <w:tcW w:w="1920"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年末“流动资产”余额（万</w:t>
            </w:r>
            <w:r>
              <w:rPr>
                <w:rStyle w:val="1168"/>
                <w:rFonts w:hint="eastAsia" w:ascii="宋体" w:hAnsi="宋体" w:cs="Times New Roman"/>
                <w:color w:val="000000"/>
                <w:sz w:val="24"/>
                <w:szCs w:val="24"/>
                <w:highlight w:val="none"/>
                <w:lang w:val="en-US" w:eastAsia="zh-CN" w:bidi="ar-SA"/>
              </w:rPr>
              <w:t xml:space="preserve">元</w:t>
            </w:r>
            <w:r>
              <w:rPr>
                <w:rStyle w:val="1168"/>
                <w:rFonts w:hint="eastAsia" w:ascii="宋体" w:hAnsi="宋体" w:eastAsia="宋体" w:cs="Times New Roman"/>
                <w:color w:val="000000"/>
                <w:sz w:val="24"/>
                <w:szCs w:val="24"/>
                <w:highlight w:val="none"/>
                <w:lang w:val="en-US" w:eastAsia="zh-CN" w:bidi="ar-SA"/>
              </w:rPr>
              <w:t xml:space="preserve">）</w:t>
            </w:r>
            <w:r/>
          </w:p>
        </w:tc>
        <w:tc>
          <w:tcPr>
            <w:gridSpan w:val="2"/>
            <w:tcW w:w="2518"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772"/>
        </w:trPr>
        <w:tc>
          <w:tcPr>
            <w:tcW w:w="851"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5</w:t>
            </w:r>
            <w:r/>
          </w:p>
        </w:tc>
        <w:tc>
          <w:tcPr>
            <w:tcW w:w="1544"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年末“短期负债”余额（万</w:t>
            </w:r>
            <w:r>
              <w:rPr>
                <w:rStyle w:val="1168"/>
                <w:rFonts w:hint="eastAsia" w:ascii="宋体" w:hAnsi="宋体" w:cs="Times New Roman"/>
                <w:color w:val="000000"/>
                <w:sz w:val="24"/>
                <w:szCs w:val="24"/>
                <w:highlight w:val="none"/>
                <w:lang w:val="en-US" w:eastAsia="zh-CN" w:bidi="ar-SA"/>
              </w:rPr>
              <w:t xml:space="preserve">元</w:t>
            </w:r>
            <w:r>
              <w:rPr>
                <w:rStyle w:val="1168"/>
                <w:rFonts w:hint="eastAsia" w:ascii="宋体" w:hAnsi="宋体" w:eastAsia="宋体" w:cs="Times New Roman"/>
                <w:color w:val="000000"/>
                <w:sz w:val="24"/>
                <w:szCs w:val="24"/>
                <w:highlight w:val="none"/>
                <w:lang w:val="en-US" w:eastAsia="zh-CN" w:bidi="ar-SA"/>
              </w:rPr>
              <w:t xml:space="preserve">）</w:t>
            </w:r>
            <w:r/>
          </w:p>
        </w:tc>
        <w:tc>
          <w:tcPr>
            <w:gridSpan w:val="2"/>
            <w:tcW w:w="1989"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gridSpan w:val="2"/>
            <w:tcW w:w="760"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6</w:t>
            </w:r>
            <w:r/>
          </w:p>
        </w:tc>
        <w:tc>
          <w:tcPr>
            <w:gridSpan w:val="2"/>
            <w:tcW w:w="1920"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年末“长期负债”余额（万</w:t>
            </w:r>
            <w:r>
              <w:rPr>
                <w:rStyle w:val="1168"/>
                <w:rFonts w:hint="eastAsia" w:ascii="宋体" w:hAnsi="宋体" w:cs="Times New Roman"/>
                <w:color w:val="000000"/>
                <w:sz w:val="24"/>
                <w:szCs w:val="24"/>
                <w:highlight w:val="none"/>
                <w:lang w:val="en-US" w:eastAsia="zh-CN" w:bidi="ar-SA"/>
              </w:rPr>
              <w:t xml:space="preserve">元</w:t>
            </w:r>
            <w:r>
              <w:rPr>
                <w:rStyle w:val="1168"/>
                <w:rFonts w:hint="eastAsia" w:ascii="宋体" w:hAnsi="宋体" w:eastAsia="宋体" w:cs="Times New Roman"/>
                <w:color w:val="000000"/>
                <w:sz w:val="24"/>
                <w:szCs w:val="24"/>
                <w:highlight w:val="none"/>
                <w:lang w:val="en-US" w:eastAsia="zh-CN" w:bidi="ar-SA"/>
              </w:rPr>
              <w:t xml:space="preserve">）</w:t>
            </w:r>
            <w:r/>
          </w:p>
        </w:tc>
        <w:tc>
          <w:tcPr>
            <w:gridSpan w:val="2"/>
            <w:tcW w:w="2518"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768"/>
        </w:trPr>
        <w:tc>
          <w:tcPr>
            <w:tcW w:w="851"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7</w:t>
            </w:r>
            <w:r/>
          </w:p>
        </w:tc>
        <w:tc>
          <w:tcPr>
            <w:tcW w:w="1544"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年末“资产总计”余额（万</w:t>
            </w:r>
            <w:r>
              <w:rPr>
                <w:rStyle w:val="1168"/>
                <w:rFonts w:hint="eastAsia" w:ascii="宋体" w:hAnsi="宋体" w:cs="Times New Roman"/>
                <w:color w:val="000000"/>
                <w:sz w:val="24"/>
                <w:szCs w:val="24"/>
                <w:highlight w:val="none"/>
                <w:lang w:val="en-US" w:eastAsia="zh-CN" w:bidi="ar-SA"/>
              </w:rPr>
              <w:t xml:space="preserve">元</w:t>
            </w:r>
            <w:r>
              <w:rPr>
                <w:rStyle w:val="1168"/>
                <w:rFonts w:hint="eastAsia" w:ascii="宋体" w:hAnsi="宋体" w:eastAsia="宋体" w:cs="Times New Roman"/>
                <w:color w:val="000000"/>
                <w:sz w:val="24"/>
                <w:szCs w:val="24"/>
                <w:highlight w:val="none"/>
                <w:lang w:val="en-US" w:eastAsia="zh-CN" w:bidi="ar-SA"/>
              </w:rPr>
              <w:t xml:space="preserve">）</w:t>
            </w:r>
            <w:r/>
          </w:p>
        </w:tc>
        <w:tc>
          <w:tcPr>
            <w:gridSpan w:val="2"/>
            <w:tcW w:w="1989"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gridSpan w:val="2"/>
            <w:tcW w:w="760"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8</w:t>
            </w:r>
            <w:r/>
          </w:p>
        </w:tc>
        <w:tc>
          <w:tcPr>
            <w:gridSpan w:val="2"/>
            <w:tcW w:w="1920"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年末“货币资金”余额（万</w:t>
            </w:r>
            <w:r>
              <w:rPr>
                <w:rStyle w:val="1168"/>
                <w:rFonts w:hint="eastAsia" w:ascii="宋体" w:hAnsi="宋体" w:cs="Times New Roman"/>
                <w:color w:val="000000"/>
                <w:sz w:val="24"/>
                <w:szCs w:val="24"/>
                <w:highlight w:val="none"/>
                <w:lang w:val="en-US" w:eastAsia="zh-CN" w:bidi="ar-SA"/>
              </w:rPr>
              <w:t xml:space="preserve">元</w:t>
            </w:r>
            <w:r>
              <w:rPr>
                <w:rStyle w:val="1168"/>
                <w:rFonts w:hint="eastAsia" w:ascii="宋体" w:hAnsi="宋体" w:eastAsia="宋体" w:cs="Times New Roman"/>
                <w:color w:val="000000"/>
                <w:sz w:val="24"/>
                <w:szCs w:val="24"/>
                <w:highlight w:val="none"/>
                <w:lang w:val="en-US" w:eastAsia="zh-CN" w:bidi="ar-SA"/>
              </w:rPr>
              <w:t xml:space="preserve">）</w:t>
            </w:r>
            <w:r/>
          </w:p>
        </w:tc>
        <w:tc>
          <w:tcPr>
            <w:gridSpan w:val="2"/>
            <w:tcW w:w="2518"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547"/>
        </w:trPr>
        <w:tc>
          <w:tcPr>
            <w:shd w:val="clear" w:color="auto" w:fill="d9d9d9"/>
            <w:tcW w:w="851"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lang w:val="en-US" w:eastAsia="zh-CN" w:bidi="ar-SA"/>
              </w:rPr>
              <w:t xml:space="preserve">三</w:t>
            </w:r>
            <w:r/>
          </w:p>
        </w:tc>
        <w:tc>
          <w:tcPr>
            <w:gridSpan w:val="9"/>
            <w:shd w:val="clear" w:color="auto" w:fill="d9d9d9"/>
            <w:tcW w:w="8731"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lang w:val="en-US" w:eastAsia="zh-CN" w:bidi="ar-SA"/>
              </w:rPr>
              <w:t xml:space="preserve">投标人其他信息</w:t>
            </w:r>
            <w:r/>
          </w:p>
        </w:tc>
      </w:tr>
      <w:tr>
        <w:trPr>
          <w:trHeight w:val="1015"/>
        </w:trPr>
        <w:tc>
          <w:tcPr>
            <w:tcW w:w="851"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1"/>
                <w:szCs w:val="21"/>
                <w:highlight w:val="none"/>
                <w:lang w:val="en-US" w:eastAsia="zh-CN" w:bidi="ar-SA"/>
              </w:rPr>
            </w:pPr>
            <w:r>
              <w:rPr>
                <w:rStyle w:val="1168"/>
                <w:rFonts w:hint="eastAsia" w:ascii="宋体" w:hAnsi="宋体" w:eastAsia="宋体" w:cs="Times New Roman"/>
                <w:color w:val="000000"/>
                <w:sz w:val="21"/>
                <w:szCs w:val="21"/>
                <w:highlight w:val="none"/>
                <w:lang w:val="en-US" w:eastAsia="zh-CN" w:bidi="ar-SA"/>
              </w:rPr>
              <w:t xml:space="preserve">（一）</w:t>
            </w:r>
            <w:r/>
          </w:p>
        </w:tc>
        <w:tc>
          <w:tcPr>
            <w:tcW w:w="1544"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公司取得的相关资质及等级：</w:t>
            </w:r>
            <w:r/>
          </w:p>
        </w:tc>
        <w:tc>
          <w:tcPr>
            <w:gridSpan w:val="8"/>
            <w:tcW w:w="7187"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1086"/>
        </w:trPr>
        <w:tc>
          <w:tcPr>
            <w:tcW w:w="851"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1"/>
                <w:szCs w:val="21"/>
                <w:highlight w:val="none"/>
                <w:lang w:val="en-US" w:eastAsia="zh-CN" w:bidi="ar-SA"/>
              </w:rPr>
            </w:pPr>
            <w:r>
              <w:rPr>
                <w:rStyle w:val="1168"/>
                <w:rFonts w:hint="eastAsia" w:ascii="宋体" w:hAnsi="宋体" w:eastAsia="宋体" w:cs="Times New Roman"/>
                <w:color w:val="000000"/>
                <w:sz w:val="21"/>
                <w:szCs w:val="21"/>
                <w:highlight w:val="none"/>
                <w:lang w:val="en-US" w:eastAsia="zh-CN" w:bidi="ar-SA"/>
              </w:rPr>
              <w:t xml:space="preserve">（二）</w:t>
            </w:r>
            <w:r/>
          </w:p>
        </w:tc>
        <w:tc>
          <w:tcPr>
            <w:tcW w:w="1544"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Style w:val="1168"/>
                <w:rFonts w:hint="eastAsia" w:ascii="宋体" w:hAnsi="宋体" w:eastAsia="宋体" w:cs="Times New Roman"/>
                <w:color w:val="000000"/>
                <w:sz w:val="24"/>
                <w:szCs w:val="24"/>
                <w:highlight w:val="none"/>
                <w:lang w:val="en-US" w:eastAsia="zh-CN" w:bidi="ar-SA"/>
              </w:rPr>
              <w:t xml:space="preserve">公司</w:t>
            </w:r>
            <w:r>
              <w:rPr>
                <w:rStyle w:val="1168"/>
                <w:rFonts w:hint="eastAsia" w:ascii="宋体" w:hAnsi="宋体" w:eastAsia="宋体" w:cs="Times New Roman"/>
                <w:b/>
                <w:color w:val="000000"/>
                <w:sz w:val="24"/>
                <w:szCs w:val="24"/>
                <w:highlight w:val="none"/>
                <w:u w:val="single"/>
                <w:lang w:val="en-US" w:eastAsia="zh-CN" w:bidi="ar-SA"/>
              </w:rPr>
              <w:t xml:space="preserve">××××</w:t>
            </w:r>
            <w:r>
              <w:rPr>
                <w:rStyle w:val="1168"/>
                <w:rFonts w:hint="eastAsia" w:ascii="宋体" w:hAnsi="宋体" w:eastAsia="宋体" w:cs="Times New Roman"/>
                <w:color w:val="000000"/>
                <w:sz w:val="24"/>
                <w:szCs w:val="24"/>
                <w:highlight w:val="none"/>
                <w:lang w:val="en-US" w:eastAsia="zh-CN" w:bidi="ar-SA"/>
              </w:rPr>
              <w:t xml:space="preserve">年度后获得的荣誉及表彰情况</w:t>
            </w:r>
            <w:r/>
          </w:p>
        </w:tc>
        <w:tc>
          <w:tcPr>
            <w:gridSpan w:val="8"/>
            <w:tcW w:w="7187" w:type="dxa"/>
            <w:vAlign w:val="center"/>
            <w:textDirection w:val="lrTb"/>
            <w:noWrap w:val="false"/>
          </w:tcPr>
          <w:p>
            <w:pPr>
              <w:pStyle w:val="1160"/>
              <w:jc w:val="center"/>
              <w:spacing w:line="360" w:lineRule="auto"/>
              <w:widowControl w:val="off"/>
              <w:rPr>
                <w:rStyle w:val="1168"/>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557"/>
        </w:trPr>
        <w:tc>
          <w:tcPr>
            <w:shd w:val="clear" w:color="auto" w:fill="bfbfbf"/>
            <w:tcW w:w="851" w:type="dxa"/>
            <w:vAlign w:val="center"/>
            <w:textDirection w:val="lrTb"/>
            <w:noWrap w:val="false"/>
          </w:tcPr>
          <w:p>
            <w:pPr>
              <w:pStyle w:val="1160"/>
              <w:jc w:val="center"/>
              <w:spacing w:line="24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lang w:val="en-US" w:eastAsia="zh-CN" w:bidi="ar-SA"/>
              </w:rPr>
              <w:t xml:space="preserve">四</w:t>
            </w:r>
            <w:r/>
          </w:p>
        </w:tc>
        <w:tc>
          <w:tcPr>
            <w:gridSpan w:val="9"/>
            <w:shd w:val="clear" w:color="auto" w:fill="bfbfbf"/>
            <w:tcW w:w="8731" w:type="dxa"/>
            <w:vAlign w:val="center"/>
            <w:textDirection w:val="lrTb"/>
            <w:noWrap w:val="false"/>
          </w:tcPr>
          <w:p>
            <w:pPr>
              <w:pStyle w:val="1160"/>
              <w:jc w:val="center"/>
              <w:spacing w:line="24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lang w:val="en-US" w:eastAsia="zh-CN" w:bidi="ar-SA"/>
              </w:rPr>
              <w:t xml:space="preserve">提供本项目服务所必须的专业设备一览表（必填） </w:t>
            </w:r>
            <w:r/>
          </w:p>
        </w:tc>
      </w:tr>
      <w:tr>
        <w:trPr>
          <w:trHeight w:val="705"/>
        </w:trPr>
        <w:tc>
          <w:tcPr>
            <w:shd w:val="clear" w:color="auto" w:fill="ffffff"/>
            <w:tcW w:w="851" w:type="dxa"/>
            <w:vAlign w:val="center"/>
            <w:textDirection w:val="lrTb"/>
            <w:noWrap w:val="false"/>
          </w:tcPr>
          <w:p>
            <w:pPr>
              <w:pStyle w:val="1160"/>
              <w:jc w:val="center"/>
              <w:spacing w:line="24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lang w:val="en-US" w:eastAsia="zh-CN" w:bidi="ar-SA"/>
              </w:rPr>
              <w:t xml:space="preserve">序号</w:t>
            </w:r>
            <w:r/>
          </w:p>
        </w:tc>
        <w:tc>
          <w:tcPr>
            <w:gridSpan w:val="2"/>
            <w:shd w:val="clear" w:color="auto" w:fill="ffffff"/>
            <w:tcW w:w="2989" w:type="dxa"/>
            <w:vAlign w:val="center"/>
            <w:textDirection w:val="lrTb"/>
            <w:noWrap w:val="false"/>
          </w:tcPr>
          <w:p>
            <w:pPr>
              <w:pStyle w:val="1160"/>
              <w:jc w:val="center"/>
              <w:spacing w:line="24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lang w:val="en-US" w:eastAsia="zh-CN" w:bidi="ar-SA"/>
              </w:rPr>
              <w:t xml:space="preserve">品牌、型号及主要参数配置简述</w:t>
            </w:r>
            <w:r/>
          </w:p>
        </w:tc>
        <w:tc>
          <w:tcPr>
            <w:gridSpan w:val="2"/>
            <w:shd w:val="clear" w:color="auto" w:fill="ffffff"/>
            <w:tcW w:w="894" w:type="dxa"/>
            <w:vAlign w:val="center"/>
            <w:textDirection w:val="lrTb"/>
            <w:noWrap w:val="false"/>
          </w:tcPr>
          <w:p>
            <w:pPr>
              <w:pStyle w:val="1160"/>
              <w:jc w:val="center"/>
              <w:spacing w:line="24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lang w:val="en-US" w:eastAsia="zh-CN" w:bidi="ar-SA"/>
              </w:rPr>
              <w:t xml:space="preserve">购置年份</w:t>
            </w:r>
            <w:r/>
          </w:p>
        </w:tc>
        <w:tc>
          <w:tcPr>
            <w:gridSpan w:val="2"/>
            <w:shd w:val="clear" w:color="auto" w:fill="ffffff"/>
            <w:tcW w:w="1802" w:type="dxa"/>
            <w:vAlign w:val="center"/>
            <w:textDirection w:val="lrTb"/>
            <w:noWrap w:val="false"/>
          </w:tcPr>
          <w:p>
            <w:pPr>
              <w:pStyle w:val="1160"/>
              <w:jc w:val="center"/>
              <w:spacing w:line="24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lang w:val="en-US" w:eastAsia="zh-CN" w:bidi="ar-SA"/>
              </w:rPr>
              <w:t xml:space="preserve">价格</w:t>
            </w:r>
            <w:r/>
          </w:p>
        </w:tc>
        <w:tc>
          <w:tcPr>
            <w:gridSpan w:val="2"/>
            <w:shd w:val="clear" w:color="auto" w:fill="ffffff"/>
            <w:tcW w:w="1091" w:type="dxa"/>
            <w:vAlign w:val="center"/>
            <w:textDirection w:val="lrTb"/>
            <w:noWrap w:val="false"/>
          </w:tcPr>
          <w:p>
            <w:pPr>
              <w:pStyle w:val="1160"/>
              <w:jc w:val="center"/>
              <w:spacing w:line="24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lang w:val="en-US" w:eastAsia="zh-CN" w:bidi="ar-SA"/>
              </w:rPr>
              <w:t xml:space="preserve">数量</w:t>
            </w:r>
            <w:r/>
          </w:p>
        </w:tc>
        <w:tc>
          <w:tcPr>
            <w:shd w:val="clear" w:color="auto" w:fill="ffffff"/>
            <w:tcW w:w="1955" w:type="dxa"/>
            <w:vAlign w:val="center"/>
            <w:textDirection w:val="lrTb"/>
            <w:noWrap w:val="false"/>
          </w:tcPr>
          <w:p>
            <w:pPr>
              <w:pStyle w:val="1160"/>
              <w:jc w:val="center"/>
              <w:spacing w:line="24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lang w:val="en-US" w:eastAsia="zh-CN" w:bidi="ar-SA"/>
              </w:rPr>
              <w:t xml:space="preserve">用途</w:t>
            </w:r>
            <w:r/>
          </w:p>
        </w:tc>
      </w:tr>
      <w:tr>
        <w:trPr>
          <w:trHeight w:val="483"/>
        </w:trPr>
        <w:tc>
          <w:tcPr>
            <w:shd w:val="clear" w:color="auto" w:fill="ffffff"/>
            <w:tcW w:w="851"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lang w:val="en-US" w:eastAsia="zh-CN" w:bidi="ar-SA"/>
              </w:rPr>
              <w:t xml:space="preserve">1</w:t>
            </w:r>
            <w:r/>
          </w:p>
        </w:tc>
        <w:tc>
          <w:tcPr>
            <w:gridSpan w:val="2"/>
            <w:shd w:val="clear" w:color="auto" w:fill="ffffff"/>
            <w:tcW w:w="2989"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894"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1802"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1091"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shd w:val="clear" w:color="auto" w:fill="ffffff"/>
            <w:tcW w:w="1955"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r>
      <w:tr>
        <w:trPr>
          <w:trHeight w:val="546"/>
        </w:trPr>
        <w:tc>
          <w:tcPr>
            <w:shd w:val="clear" w:color="auto" w:fill="ffffff"/>
            <w:tcW w:w="851"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lang w:val="en-US" w:eastAsia="zh-CN" w:bidi="ar-SA"/>
              </w:rPr>
              <w:t xml:space="preserve">2</w:t>
            </w:r>
            <w:r/>
          </w:p>
        </w:tc>
        <w:tc>
          <w:tcPr>
            <w:gridSpan w:val="2"/>
            <w:shd w:val="clear" w:color="auto" w:fill="ffffff"/>
            <w:tcW w:w="2989"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894"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1802"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1091"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shd w:val="clear" w:color="auto" w:fill="ffffff"/>
            <w:tcW w:w="1955"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r>
      <w:tr>
        <w:trPr>
          <w:trHeight w:val="560"/>
        </w:trPr>
        <w:tc>
          <w:tcPr>
            <w:shd w:val="clear" w:color="auto" w:fill="ffffff"/>
            <w:tcW w:w="851"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lang w:val="en-US" w:eastAsia="zh-CN" w:bidi="ar-SA"/>
              </w:rPr>
              <w:t xml:space="preserve">3</w:t>
            </w:r>
            <w:r/>
          </w:p>
        </w:tc>
        <w:tc>
          <w:tcPr>
            <w:gridSpan w:val="2"/>
            <w:shd w:val="clear" w:color="auto" w:fill="ffffff"/>
            <w:tcW w:w="2989"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894"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1802"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1091"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shd w:val="clear" w:color="auto" w:fill="ffffff"/>
            <w:tcW w:w="1955"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r>
      <w:tr>
        <w:trPr>
          <w:trHeight w:val="553"/>
        </w:trPr>
        <w:tc>
          <w:tcPr>
            <w:shd w:val="clear" w:color="auto" w:fill="ffffff"/>
            <w:tcW w:w="851"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Style w:val="1168"/>
                <w:rFonts w:ascii="宋体" w:hAnsi="宋体" w:eastAsia="宋体" w:cs="Times New Roman"/>
                <w:b/>
                <w:color w:val="000000"/>
                <w:sz w:val="24"/>
                <w:szCs w:val="24"/>
                <w:highlight w:val="none"/>
                <w:lang w:val="en-US" w:eastAsia="zh-CN" w:bidi="ar-SA"/>
              </w:rPr>
              <w:t xml:space="preserve">…</w:t>
            </w:r>
            <w:r/>
          </w:p>
        </w:tc>
        <w:tc>
          <w:tcPr>
            <w:gridSpan w:val="2"/>
            <w:shd w:val="clear" w:color="auto" w:fill="ffffff"/>
            <w:tcW w:w="2989"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894"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1802"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gridSpan w:val="2"/>
            <w:shd w:val="clear" w:color="auto" w:fill="ffffff"/>
            <w:tcW w:w="1091"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c>
          <w:tcPr>
            <w:shd w:val="clear" w:color="auto" w:fill="ffffff"/>
            <w:tcW w:w="1955"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Fonts w:ascii="宋体" w:hAnsi="宋体" w:eastAsia="宋体" w:cs="Times New Roman"/>
                <w:b/>
                <w:color w:val="000000"/>
                <w:sz w:val="24"/>
                <w:szCs w:val="24"/>
                <w:highlight w:val="none"/>
                <w:lang w:val="en-US" w:eastAsia="zh-CN" w:bidi="ar-SA"/>
              </w:rPr>
            </w:r>
            <w:r/>
          </w:p>
        </w:tc>
      </w:tr>
      <w:tr>
        <w:trPr>
          <w:trHeight w:val="575"/>
        </w:trPr>
        <w:tc>
          <w:tcPr>
            <w:shd w:val="clear" w:color="auto" w:fill="bfbfbf"/>
            <w:tcW w:w="851" w:type="dxa"/>
            <w:vAlign w:val="center"/>
            <w:textDirection w:val="lrTb"/>
            <w:noWrap w:val="false"/>
          </w:tcPr>
          <w:p>
            <w:pPr>
              <w:pStyle w:val="1160"/>
              <w:jc w:val="center"/>
              <w:spacing w:line="24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lang w:val="en-US" w:eastAsia="zh-CN" w:bidi="ar-SA"/>
              </w:rPr>
              <w:t xml:space="preserve">五</w:t>
            </w:r>
            <w:r/>
          </w:p>
        </w:tc>
        <w:tc>
          <w:tcPr>
            <w:gridSpan w:val="9"/>
            <w:shd w:val="clear" w:color="auto" w:fill="bfbfbf"/>
            <w:tcW w:w="8731" w:type="dxa"/>
            <w:vAlign w:val="center"/>
            <w:textDirection w:val="lrTb"/>
            <w:noWrap w:val="false"/>
          </w:tcPr>
          <w:p>
            <w:pPr>
              <w:pStyle w:val="1160"/>
              <w:jc w:val="center"/>
              <w:spacing w:line="24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lang w:val="en-US" w:eastAsia="zh-CN" w:bidi="ar-SA"/>
              </w:rPr>
              <w:t xml:space="preserve">提供本项目服务所必须的专业技术能力（必填）</w:t>
            </w:r>
            <w:r/>
          </w:p>
        </w:tc>
      </w:tr>
      <w:tr>
        <w:trPr>
          <w:trHeight w:val="1630"/>
        </w:trPr>
        <w:tc>
          <w:tcPr>
            <w:gridSpan w:val="10"/>
            <w:shd w:val="clear" w:color="auto" w:fill="ffffff"/>
            <w:tcW w:w="9582" w:type="dxa"/>
            <w:vAlign w:val="center"/>
            <w:textDirection w:val="lrTb"/>
            <w:noWrap w:val="false"/>
          </w:tcPr>
          <w:p>
            <w:pPr>
              <w:pStyle w:val="1160"/>
              <w:jc w:val="center"/>
              <w:spacing w:line="360" w:lineRule="auto"/>
              <w:widowControl w:val="off"/>
              <w:rPr>
                <w:rStyle w:val="1168"/>
                <w:rFonts w:ascii="宋体" w:hAnsi="宋体" w:eastAsia="宋体" w:cs="Times New Roman"/>
                <w:b/>
                <w:color w:val="000000"/>
                <w:sz w:val="24"/>
                <w:szCs w:val="24"/>
                <w:highlight w:val="none"/>
                <w:lang w:val="en-US" w:eastAsia="zh-CN" w:bidi="ar-SA"/>
              </w:rPr>
            </w:pPr>
            <w:r>
              <w:rPr>
                <w:rStyle w:val="1168"/>
                <w:rFonts w:hint="eastAsia" w:ascii="宋体" w:hAnsi="宋体" w:eastAsia="宋体" w:cs="Times New Roman"/>
                <w:b/>
                <w:color w:val="000000"/>
                <w:sz w:val="24"/>
                <w:szCs w:val="24"/>
                <w:highlight w:val="none"/>
                <w:lang w:val="en-US" w:eastAsia="zh-CN" w:bidi="ar-SA"/>
              </w:rPr>
              <w:t xml:space="preserve"> </w:t>
            </w:r>
            <w:r/>
          </w:p>
        </w:tc>
      </w:tr>
    </w:tbl>
    <w:p>
      <w:pPr>
        <w:pStyle w:val="1098"/>
        <w:jc w:val="center"/>
        <w:rPr>
          <w:rStyle w:val="1168"/>
          <w:rFonts w:ascii="Times New Roman" w:hAnsi="Times New Roman" w:eastAsia="Times New Roman" w:cs="Times New Roman"/>
          <w:highlight w:val="none"/>
        </w:rPr>
        <w:outlineLvl w:val="2"/>
      </w:pPr>
      <w:r>
        <w:rPr>
          <w:rStyle w:val="1168"/>
          <w:rFonts w:ascii="Times New Roman" w:hAnsi="Times New Roman" w:eastAsia="Times New Roman" w:cs="Times New Roman"/>
          <w:highlight w:val="none"/>
        </w:rPr>
        <w:br w:type="page" w:clear="all"/>
      </w:r>
      <w:bookmarkStart w:id="311" w:name="_Toc1943"/>
      <w:r>
        <w:rPr>
          <w:rStyle w:val="1168"/>
          <w:rFonts w:hint="eastAsia" w:ascii="宋体" w:hAnsi="宋体" w:eastAsia="宋体" w:cs="宋体"/>
          <w:b w:val="0"/>
          <w:sz w:val="28"/>
          <w:highlight w:val="none"/>
        </w:rPr>
        <w:t xml:space="preserve">（</w:t>
      </w:r>
      <w:r>
        <w:rPr>
          <w:rStyle w:val="1168"/>
          <w:rFonts w:hint="eastAsia" w:ascii="宋体" w:hAnsi="宋体" w:eastAsia="宋体" w:cs="宋体"/>
          <w:b w:val="0"/>
          <w:sz w:val="28"/>
          <w:highlight w:val="none"/>
          <w:lang w:val="en-US"/>
        </w:rPr>
        <w:t xml:space="preserve">四</w:t>
      </w:r>
      <w:r>
        <w:rPr>
          <w:rStyle w:val="1168"/>
          <w:rFonts w:hint="eastAsia" w:ascii="宋体" w:hAnsi="宋体" w:eastAsia="宋体" w:cs="宋体"/>
          <w:b w:val="0"/>
          <w:sz w:val="28"/>
          <w:highlight w:val="none"/>
        </w:rPr>
        <w:t xml:space="preserve">）</w:t>
      </w:r>
      <w:r>
        <w:rPr>
          <w:rStyle w:val="1168"/>
          <w:rFonts w:ascii="宋体" w:hAnsi="宋体" w:eastAsia="宋体" w:cs="宋体"/>
          <w:b w:val="0"/>
          <w:sz w:val="28"/>
          <w:highlight w:val="none"/>
        </w:rPr>
        <w:t xml:space="preserve">依法缴纳税收和社会保障资金的良好记录</w:t>
      </w:r>
      <w:bookmarkEnd w:id="311"/>
      <w:r/>
      <w:r/>
    </w:p>
    <w:p>
      <w:pPr>
        <w:pStyle w:val="1177"/>
        <w:rPr>
          <w:rStyle w:val="1168"/>
          <w:rFonts w:ascii="Calibri" w:hAnsi="Calibri" w:eastAsia="宋体" w:cs="Times New Roman"/>
          <w:highlight w:val="none"/>
        </w:rPr>
      </w:pPr>
      <w:r>
        <w:rPr>
          <w:rStyle w:val="1168"/>
          <w:rFonts w:hint="eastAsia" w:ascii="Calibri" w:hAnsi="Calibri" w:eastAsia="宋体" w:cs="Times New Roman"/>
          <w:highlight w:val="none"/>
        </w:rPr>
        <w:t xml:space="preserve"> </w:t>
      </w:r>
      <w:r/>
    </w:p>
    <w:p>
      <w:pPr>
        <w:pStyle w:val="1099"/>
        <w:jc w:val="center"/>
        <w:rPr>
          <w:rStyle w:val="1168"/>
          <w:rFonts w:hint="eastAsia" w:ascii="宋体" w:hAnsi="宋体" w:eastAsia="宋体" w:cs="宋体"/>
          <w:b w:val="0"/>
          <w:color w:val="0000ff"/>
          <w:sz w:val="24"/>
          <w:szCs w:val="32"/>
          <w:highlight w:val="none"/>
        </w:rPr>
        <w:outlineLvl w:val="9"/>
      </w:pPr>
      <w:r/>
      <w:bookmarkStart w:id="312" w:name="_Toc16203"/>
      <w:r>
        <w:rPr>
          <w:rStyle w:val="1168"/>
          <w:rFonts w:hint="eastAsia" w:ascii="宋体" w:hAnsi="宋体" w:eastAsia="宋体" w:cs="宋体"/>
          <w:b w:val="0"/>
          <w:color w:val="0000ff"/>
          <w:sz w:val="24"/>
          <w:szCs w:val="32"/>
          <w:highlight w:val="none"/>
        </w:rPr>
        <w:t xml:space="preserve">提供参加本次政府采购活动近半年内至少一个月的依法缴纳税收和社会保险的凭据扫描件或提供资格承诺函（格式见第六部分）</w:t>
      </w:r>
      <w:r/>
    </w:p>
    <w:p>
      <w:pPr>
        <w:pStyle w:val="1099"/>
        <w:jc w:val="center"/>
        <w:rPr>
          <w:rStyle w:val="1168"/>
          <w:rFonts w:ascii="Times New Roman" w:hAnsi="Times New Roman" w:eastAsia="Times New Roman" w:cs="Times New Roman"/>
          <w:highlight w:val="none"/>
        </w:rPr>
        <w:sectPr>
          <w:footnotePr/>
          <w:endnotePr/>
          <w:type w:val="nextPage"/>
          <w:pgSz w:w="11906" w:h="16838" w:orient="portrait"/>
          <w:pgMar w:top="1440" w:right="1270" w:bottom="1440" w:left="1270" w:header="851" w:footer="992" w:gutter="0"/>
          <w:cols w:num="1" w:sep="0" w:space="1701" w:equalWidth="1"/>
          <w:docGrid w:linePitch="360"/>
        </w:sectPr>
        <w:outlineLvl w:val="2"/>
      </w:pPr>
      <w:r>
        <w:rPr>
          <w:rStyle w:val="1168"/>
          <w:rFonts w:ascii="Times New Roman" w:hAnsi="Times New Roman" w:eastAsia="Times New Roman" w:cs="Times New Roman"/>
          <w:highlight w:val="none"/>
        </w:rPr>
        <w:br w:type="page" w:clear="all"/>
      </w:r>
      <w:r/>
    </w:p>
    <w:p>
      <w:pPr>
        <w:pStyle w:val="1110"/>
        <w:jc w:val="center"/>
        <w:rPr>
          <w:rStyle w:val="1021"/>
          <w:rFonts w:hint="eastAsia" w:ascii="宋体" w:hAnsi="宋体" w:eastAsia="宋体" w:cs="宋体"/>
          <w:b w:val="0"/>
          <w:bCs w:val="0"/>
          <w:sz w:val="28"/>
          <w:highlight w:val="none"/>
        </w:rPr>
        <w:outlineLvl w:val="2"/>
      </w:pPr>
      <w:r>
        <w:rPr>
          <w:rStyle w:val="1021"/>
          <w:rFonts w:hint="eastAsia" w:ascii="宋体" w:hAnsi="宋体" w:eastAsia="宋体" w:cs="宋体"/>
          <w:b w:val="0"/>
          <w:bCs w:val="0"/>
          <w:sz w:val="28"/>
          <w:highlight w:val="none"/>
        </w:rPr>
        <w:t xml:space="preserve">（</w:t>
      </w:r>
      <w:r>
        <w:rPr>
          <w:rStyle w:val="1021"/>
          <w:rFonts w:hint="eastAsia" w:ascii="宋体" w:hAnsi="宋体" w:eastAsia="宋体" w:cs="宋体"/>
          <w:b w:val="0"/>
          <w:bCs w:val="0"/>
          <w:sz w:val="28"/>
          <w:highlight w:val="none"/>
          <w:lang w:val="en-US"/>
        </w:rPr>
        <w:t xml:space="preserve">五</w:t>
      </w:r>
      <w:r>
        <w:rPr>
          <w:rStyle w:val="1021"/>
          <w:rFonts w:hint="eastAsia" w:ascii="宋体" w:hAnsi="宋体" w:eastAsia="宋体" w:cs="宋体"/>
          <w:b w:val="0"/>
          <w:bCs w:val="0"/>
          <w:sz w:val="28"/>
          <w:highlight w:val="none"/>
        </w:rPr>
        <w:t xml:space="preserve">）参加政府采购活动前三年内，在经营活动中没有重大违法记录</w:t>
      </w:r>
      <w:r/>
    </w:p>
    <w:p>
      <w:pPr>
        <w:pStyle w:val="1110"/>
        <w:ind w:firstLine="560"/>
        <w:jc w:val="center"/>
        <w:spacing w:line="360" w:lineRule="auto"/>
        <w:rPr>
          <w:rStyle w:val="1021"/>
          <w:rFonts w:hint="eastAsia" w:ascii="宋体" w:hAnsi="宋体" w:eastAsia="宋体" w:cs="宋体"/>
          <w:b w:val="0"/>
          <w:bCs w:val="0"/>
          <w:sz w:val="28"/>
          <w:highlight w:val="none"/>
        </w:rPr>
        <w:sectPr>
          <w:footnotePr/>
          <w:endnotePr/>
          <w:type w:val="nextPage"/>
          <w:pgSz w:w="11906" w:h="16838" w:orient="portrait"/>
          <w:pgMar w:top="1440" w:right="1270" w:bottom="1440" w:left="1270" w:header="851" w:footer="992" w:gutter="0"/>
          <w:cols w:num="1" w:sep="0" w:space="1701" w:equalWidth="1"/>
          <w:docGrid w:linePitch="360"/>
        </w:sectPr>
        <w:outlineLvl w:val="9"/>
      </w:pPr>
      <w:r>
        <w:rPr>
          <w:rStyle w:val="1168"/>
          <w:rFonts w:hint="eastAsia" w:ascii="宋体" w:hAnsi="宋体" w:eastAsia="宋体" w:cs="宋体"/>
          <w:b w:val="0"/>
          <w:color w:val="0000ff"/>
          <w:sz w:val="24"/>
          <w:szCs w:val="32"/>
          <w:highlight w:val="none"/>
        </w:rPr>
        <w:t xml:space="preserve">见磋商承诺函或提供资格承诺函（格式见第六部分）</w:t>
      </w:r>
      <w:r>
        <w:rPr>
          <w:rStyle w:val="1021"/>
          <w:rFonts w:hint="eastAsia" w:ascii="宋体" w:hAnsi="宋体" w:eastAsia="宋体" w:cs="宋体"/>
          <w:b w:val="0"/>
          <w:bCs w:val="0"/>
          <w:sz w:val="28"/>
          <w:highlight w:val="none"/>
        </w:rPr>
        <w:br/>
      </w:r>
      <w:r/>
    </w:p>
    <w:p>
      <w:pPr>
        <w:pStyle w:val="1110"/>
        <w:jc w:val="center"/>
        <w:rPr>
          <w:rStyle w:val="1021"/>
          <w:rFonts w:ascii="Times New Roman" w:hAnsi="Times New Roman" w:eastAsia="Times New Roman" w:cs="Times New Roman"/>
          <w:b w:val="0"/>
          <w:bCs w:val="0"/>
          <w:highlight w:val="none"/>
        </w:rPr>
        <w:outlineLvl w:val="2"/>
      </w:pPr>
      <w:r>
        <w:rPr>
          <w:rStyle w:val="1021"/>
          <w:rFonts w:hint="eastAsia" w:ascii="宋体" w:hAnsi="宋体" w:eastAsia="宋体" w:cs="宋体"/>
          <w:b w:val="0"/>
          <w:bCs w:val="0"/>
          <w:sz w:val="28"/>
          <w:highlight w:val="none"/>
          <w:lang w:eastAsia="zh-CN"/>
        </w:rPr>
        <w:t xml:space="preserve">（</w:t>
      </w:r>
      <w:r>
        <w:rPr>
          <w:rStyle w:val="1021"/>
          <w:rFonts w:hint="eastAsia" w:ascii="宋体" w:hAnsi="宋体" w:eastAsia="宋体" w:cs="宋体"/>
          <w:b w:val="0"/>
          <w:bCs w:val="0"/>
          <w:sz w:val="28"/>
          <w:highlight w:val="none"/>
          <w:lang w:val="en-US" w:eastAsia="zh-CN"/>
        </w:rPr>
        <w:t xml:space="preserve">六</w:t>
      </w:r>
      <w:r>
        <w:rPr>
          <w:rStyle w:val="1021"/>
          <w:rFonts w:hint="eastAsia" w:ascii="宋体" w:hAnsi="宋体" w:eastAsia="宋体" w:cs="宋体"/>
          <w:b w:val="0"/>
          <w:bCs w:val="0"/>
          <w:sz w:val="28"/>
          <w:highlight w:val="none"/>
          <w:lang w:eastAsia="zh-CN"/>
        </w:rPr>
        <w:t xml:space="preserve">）</w:t>
      </w:r>
      <w:r>
        <w:rPr>
          <w:rStyle w:val="1021"/>
          <w:rFonts w:ascii="宋体" w:hAnsi="宋体" w:eastAsia="宋体" w:cs="宋体"/>
          <w:b w:val="0"/>
          <w:bCs w:val="0"/>
          <w:sz w:val="28"/>
          <w:highlight w:val="none"/>
        </w:rPr>
        <w:t xml:space="preserve">落实政府采购政策需满足的资格要求</w:t>
      </w:r>
      <w:r/>
    </w:p>
    <w:p>
      <w:pPr>
        <w:pStyle w:val="1145"/>
        <w:jc w:val="center"/>
        <w:keepLines w:val="0"/>
        <w:keepNext w:val="0"/>
        <w:pageBreakBefore w:val="0"/>
        <w:spacing w:after="157" w:line="360" w:lineRule="auto"/>
        <w:widowControl w:val="off"/>
        <w:rPr>
          <w:rStyle w:val="1021"/>
          <w:rFonts w:hint="eastAsia" w:ascii="宋体" w:hAnsi="宋体" w:cs="Times New Roman"/>
          <w:b w:val="0"/>
          <w:bCs w:val="0"/>
          <w:color w:val="3a3aff"/>
          <w:sz w:val="24"/>
          <w:szCs w:val="24"/>
          <w:highlight w:val="none"/>
          <w:lang w:val="en-US" w:eastAsia="zh-CN"/>
        </w:rPr>
      </w:pPr>
      <w:r>
        <w:rPr>
          <w:rFonts w:hint="eastAsia" w:ascii="宋体" w:hAnsi="宋体" w:cs="Times New Roman"/>
          <w:b w:val="0"/>
          <w:bCs w:val="0"/>
          <w:color w:val="3a3aff"/>
          <w:sz w:val="24"/>
          <w:szCs w:val="24"/>
          <w:highlight w:val="none"/>
          <w:lang w:val="en-US" w:eastAsia="zh-CN"/>
        </w:rPr>
      </w:r>
      <w:r/>
    </w:p>
    <w:p>
      <w:pPr>
        <w:pStyle w:val="1145"/>
        <w:jc w:val="center"/>
        <w:keepLines w:val="0"/>
        <w:keepNext w:val="0"/>
        <w:pageBreakBefore w:val="0"/>
        <w:spacing w:after="157" w:line="240" w:lineRule="auto"/>
        <w:widowControl w:val="off"/>
        <w:rPr>
          <w:rStyle w:val="1021"/>
          <w:rFonts w:hint="eastAsia" w:ascii="宋体" w:hAnsi="宋体" w:eastAsia="宋体" w:cs="Times New Roman"/>
          <w:b/>
          <w:bCs/>
          <w:color w:val="000000"/>
          <w:sz w:val="24"/>
          <w:szCs w:val="24"/>
          <w:highlight w:val="none"/>
          <w:lang w:eastAsia="zh-CN"/>
        </w:rPr>
        <w:outlineLvl w:val="3"/>
      </w:pPr>
      <w:r>
        <w:rPr>
          <w:rStyle w:val="1021"/>
          <w:rFonts w:hint="eastAsia" w:ascii="宋体" w:hAnsi="宋体" w:eastAsia="宋体" w:cs="Times New Roman"/>
          <w:b/>
          <w:bCs/>
          <w:color w:val="000000"/>
          <w:sz w:val="32"/>
          <w:szCs w:val="32"/>
          <w:highlight w:val="none"/>
          <w:lang w:eastAsia="zh-CN"/>
        </w:rPr>
        <w:t xml:space="preserve">中小企业声明函</w:t>
      </w:r>
      <w:r>
        <w:rPr>
          <w:rStyle w:val="1021"/>
          <w:rFonts w:hint="eastAsia" w:ascii="宋体" w:hAnsi="宋体" w:cs="Times New Roman"/>
          <w:b/>
          <w:bCs/>
          <w:color w:val="000000"/>
          <w:sz w:val="32"/>
          <w:szCs w:val="32"/>
          <w:highlight w:val="none"/>
          <w:lang w:eastAsia="zh-CN"/>
        </w:rPr>
        <w:t xml:space="preserve">（</w:t>
      </w:r>
      <w:r>
        <w:rPr>
          <w:rStyle w:val="1021"/>
          <w:rFonts w:hint="eastAsia" w:ascii="宋体" w:hAnsi="宋体" w:cs="Times New Roman"/>
          <w:b/>
          <w:bCs/>
          <w:color w:val="000000"/>
          <w:sz w:val="32"/>
          <w:szCs w:val="32"/>
          <w:highlight w:val="none"/>
          <w:lang w:val="en-US" w:eastAsia="zh-CN"/>
        </w:rPr>
        <w:t xml:space="preserve">如有</w:t>
      </w:r>
      <w:r>
        <w:rPr>
          <w:rStyle w:val="1021"/>
          <w:rFonts w:hint="eastAsia" w:ascii="宋体" w:hAnsi="宋体" w:cs="Times New Roman"/>
          <w:b/>
          <w:bCs/>
          <w:color w:val="000000"/>
          <w:sz w:val="32"/>
          <w:szCs w:val="32"/>
          <w:highlight w:val="none"/>
          <w:lang w:eastAsia="zh-CN"/>
        </w:rPr>
        <w:t xml:space="preserve">）</w:t>
      </w:r>
      <w:r/>
    </w:p>
    <w:p>
      <w:pPr>
        <w:pStyle w:val="1145"/>
        <w:ind w:firstLine="440"/>
        <w:spacing w:line="360" w:lineRule="auto"/>
        <w:rPr>
          <w:rStyle w:val="1021"/>
          <w:rFonts w:ascii="宋体" w:hAnsi="宋体" w:eastAsia="宋体" w:cs="Times New Roman"/>
          <w:color w:val="000000"/>
          <w:sz w:val="24"/>
          <w:szCs w:val="24"/>
          <w:highlight w:val="none"/>
        </w:rPr>
        <w:outlineLvl w:val="9"/>
      </w:pPr>
      <w:r>
        <w:rPr>
          <w:rStyle w:val="1021"/>
          <w:rFonts w:ascii="宋体" w:hAnsi="宋体" w:eastAsia="宋体" w:cs="Times New Roman"/>
          <w:color w:val="000000"/>
          <w:sz w:val="24"/>
          <w:szCs w:val="24"/>
          <w:highlight w:val="none"/>
        </w:rPr>
        <w:t xml:space="preserve">本公司（联合体）郑重声明，根据《政府采购促进中小企业发展管理办法》（财库﹝2020﹞46 号）的规定，本公司 （联合体）参加</w:t>
      </w:r>
      <w:r>
        <w:rPr>
          <w:rStyle w:val="1021"/>
          <w:rFonts w:hint="eastAsia" w:ascii="宋体" w:hAnsi="宋体" w:eastAsia="宋体" w:cs="Times New Roman"/>
          <w:color w:val="000000"/>
          <w:sz w:val="24"/>
          <w:szCs w:val="24"/>
          <w:highlight w:val="none"/>
          <w:u w:val="single"/>
          <w:lang w:val="en-US" w:eastAsia="zh-CN"/>
        </w:rPr>
        <w:t xml:space="preserve">  </w:t>
      </w:r>
      <w:r>
        <w:rPr>
          <w:rStyle w:val="1021"/>
          <w:rFonts w:ascii="宋体" w:hAnsi="宋体" w:eastAsia="宋体" w:cs="Times New Roman"/>
          <w:color w:val="000000"/>
          <w:sz w:val="24"/>
          <w:szCs w:val="24"/>
          <w:highlight w:val="none"/>
          <w:u w:val="single"/>
        </w:rPr>
        <w:t xml:space="preserve">（单位名称）</w:t>
      </w:r>
      <w:r>
        <w:rPr>
          <w:rStyle w:val="1021"/>
          <w:rFonts w:hint="eastAsia" w:ascii="宋体" w:hAnsi="宋体" w:eastAsia="宋体" w:cs="Times New Roman"/>
          <w:color w:val="000000"/>
          <w:sz w:val="24"/>
          <w:szCs w:val="24"/>
          <w:highlight w:val="none"/>
          <w:u w:val="single"/>
          <w:lang w:val="en-US" w:eastAsia="zh-CN"/>
        </w:rPr>
        <w:t xml:space="preserve">  </w:t>
      </w:r>
      <w:r>
        <w:rPr>
          <w:rStyle w:val="1021"/>
          <w:rFonts w:ascii="宋体" w:hAnsi="宋体" w:eastAsia="宋体" w:cs="Times New Roman"/>
          <w:color w:val="000000"/>
          <w:sz w:val="24"/>
          <w:szCs w:val="24"/>
          <w:highlight w:val="none"/>
        </w:rPr>
        <w:t xml:space="preserve">的</w:t>
      </w:r>
      <w:r>
        <w:rPr>
          <w:rStyle w:val="1021"/>
          <w:rFonts w:hint="eastAsia" w:ascii="宋体" w:hAnsi="宋体" w:eastAsia="宋体" w:cs="Times New Roman"/>
          <w:color w:val="000000"/>
          <w:sz w:val="24"/>
          <w:szCs w:val="24"/>
          <w:highlight w:val="none"/>
          <w:u w:val="single"/>
          <w:lang w:val="en-US" w:eastAsia="zh-CN"/>
        </w:rPr>
        <w:t xml:space="preserve">  </w:t>
      </w:r>
      <w:r>
        <w:rPr>
          <w:rStyle w:val="1021"/>
          <w:rFonts w:ascii="宋体" w:hAnsi="宋体" w:eastAsia="宋体" w:cs="Times New Roman"/>
          <w:color w:val="000000"/>
          <w:sz w:val="24"/>
          <w:szCs w:val="24"/>
          <w:highlight w:val="none"/>
          <w:u w:val="single"/>
        </w:rPr>
        <w:t xml:space="preserve">（项目名称）</w:t>
      </w:r>
      <w:r>
        <w:rPr>
          <w:rStyle w:val="1021"/>
          <w:rFonts w:hint="eastAsia" w:ascii="宋体" w:hAnsi="宋体" w:eastAsia="宋体" w:cs="Times New Roman"/>
          <w:color w:val="000000"/>
          <w:sz w:val="24"/>
          <w:szCs w:val="24"/>
          <w:highlight w:val="none"/>
          <w:u w:val="single"/>
          <w:lang w:val="en-US" w:eastAsia="zh-CN"/>
        </w:rPr>
        <w:t xml:space="preserve">  </w:t>
      </w:r>
      <w:r>
        <w:rPr>
          <w:rStyle w:val="1021"/>
          <w:rFonts w:ascii="宋体" w:hAnsi="宋体" w:eastAsia="宋体" w:cs="Times New Roman"/>
          <w:color w:val="000000"/>
          <w:sz w:val="24"/>
          <w:szCs w:val="24"/>
          <w:highlight w:val="none"/>
        </w:rPr>
        <w:t xml:space="preserve">采购活动，服务全部由符合政策要求的中小企业承接。相关企业（含联合体中的中小企业、签订分包意向协议的中小企业）的具体情况如下：</w:t>
      </w:r>
      <w:r/>
    </w:p>
    <w:p>
      <w:pPr>
        <w:pStyle w:val="1145"/>
        <w:ind w:firstLine="440"/>
        <w:spacing w:line="360" w:lineRule="auto"/>
        <w:rPr>
          <w:rStyle w:val="1021"/>
          <w:rFonts w:ascii="宋体" w:hAnsi="宋体" w:eastAsia="宋体" w:cs="Times New Roman"/>
          <w:color w:val="000000"/>
          <w:sz w:val="24"/>
          <w:szCs w:val="24"/>
          <w:highlight w:val="none"/>
        </w:rPr>
      </w:pPr>
      <w:r>
        <w:rPr>
          <w:rStyle w:val="1021"/>
          <w:rFonts w:ascii="宋体" w:hAnsi="宋体" w:eastAsia="宋体" w:cs="Times New Roman"/>
          <w:color w:val="000000"/>
          <w:sz w:val="24"/>
          <w:szCs w:val="24"/>
          <w:highlight w:val="none"/>
        </w:rPr>
        <w:t xml:space="preserve"> 1.</w:t>
      </w:r>
      <w:r>
        <w:rPr>
          <w:rStyle w:val="1021"/>
          <w:rFonts w:ascii="宋体" w:hAnsi="宋体" w:eastAsia="宋体" w:cs="Times New Roman"/>
          <w:color w:val="000000"/>
          <w:sz w:val="24"/>
          <w:szCs w:val="24"/>
          <w:highlight w:val="none"/>
          <w:u w:val="single"/>
        </w:rPr>
        <w:t xml:space="preserve"> </w:t>
      </w:r>
      <w:r>
        <w:rPr>
          <w:rStyle w:val="1021"/>
          <w:rFonts w:hint="eastAsia" w:ascii="宋体" w:hAnsi="宋体" w:eastAsia="宋体" w:cs="Times New Roman"/>
          <w:color w:val="000000"/>
          <w:sz w:val="24"/>
          <w:szCs w:val="24"/>
          <w:highlight w:val="none"/>
          <w:u w:val="single"/>
          <w:lang w:val="en-US" w:eastAsia="zh-CN"/>
        </w:rPr>
        <w:t xml:space="preserve">  </w:t>
      </w:r>
      <w:r>
        <w:rPr>
          <w:rStyle w:val="1021"/>
          <w:rFonts w:ascii="宋体" w:hAnsi="宋体" w:eastAsia="宋体" w:cs="Times New Roman"/>
          <w:color w:val="000000"/>
          <w:sz w:val="24"/>
          <w:szCs w:val="24"/>
          <w:highlight w:val="none"/>
          <w:u w:val="single"/>
        </w:rPr>
        <w:t xml:space="preserve">（标的名称）</w:t>
      </w:r>
      <w:r>
        <w:rPr>
          <w:rStyle w:val="1021"/>
          <w:rFonts w:hint="eastAsia" w:ascii="宋体" w:hAnsi="宋体" w:eastAsia="宋体" w:cs="Times New Roman"/>
          <w:color w:val="000000"/>
          <w:sz w:val="24"/>
          <w:szCs w:val="24"/>
          <w:highlight w:val="none"/>
          <w:u w:val="single"/>
          <w:lang w:val="en-US" w:eastAsia="zh-CN"/>
        </w:rPr>
        <w:t xml:space="preserve">  </w:t>
      </w:r>
      <w:r>
        <w:rPr>
          <w:rStyle w:val="1021"/>
          <w:rFonts w:ascii="宋体" w:hAnsi="宋体" w:eastAsia="宋体" w:cs="Times New Roman"/>
          <w:color w:val="000000"/>
          <w:sz w:val="24"/>
          <w:szCs w:val="24"/>
          <w:highlight w:val="none"/>
          <w:u w:val="single"/>
        </w:rPr>
        <w:t xml:space="preserve"> </w:t>
      </w:r>
      <w:r>
        <w:rPr>
          <w:rStyle w:val="1021"/>
          <w:rFonts w:ascii="宋体" w:hAnsi="宋体" w:eastAsia="宋体" w:cs="Times New Roman"/>
          <w:color w:val="000000"/>
          <w:sz w:val="24"/>
          <w:szCs w:val="24"/>
          <w:highlight w:val="none"/>
        </w:rPr>
        <w:t xml:space="preserve">，属于</w:t>
      </w:r>
      <w:r>
        <w:rPr>
          <w:rStyle w:val="1021"/>
          <w:rFonts w:hint="eastAsia" w:ascii="宋体" w:hAnsi="宋体" w:eastAsia="宋体" w:cs="Times New Roman"/>
          <w:color w:val="000000"/>
          <w:sz w:val="24"/>
          <w:szCs w:val="24"/>
          <w:highlight w:val="none"/>
          <w:u w:val="single"/>
          <w:lang w:val="en-US" w:eastAsia="zh-CN"/>
        </w:rPr>
        <w:t xml:space="preserve">  </w:t>
      </w:r>
      <w:r>
        <w:rPr>
          <w:rStyle w:val="1021"/>
          <w:rFonts w:ascii="宋体" w:hAnsi="宋体" w:eastAsia="宋体" w:cs="Times New Roman"/>
          <w:color w:val="000000"/>
          <w:sz w:val="24"/>
          <w:szCs w:val="24"/>
          <w:highlight w:val="none"/>
          <w:u w:val="single"/>
        </w:rPr>
        <w:t xml:space="preserve">（采购文件中明确的所属行业）</w:t>
      </w:r>
      <w:r>
        <w:rPr>
          <w:rStyle w:val="1021"/>
          <w:rFonts w:hint="eastAsia" w:ascii="宋体" w:hAnsi="宋体" w:eastAsia="宋体" w:cs="Times New Roman"/>
          <w:color w:val="000000"/>
          <w:sz w:val="24"/>
          <w:szCs w:val="24"/>
          <w:highlight w:val="none"/>
          <w:u w:val="single"/>
          <w:lang w:val="en-US" w:eastAsia="zh-CN"/>
        </w:rPr>
        <w:t xml:space="preserve">  </w:t>
      </w:r>
      <w:r>
        <w:rPr>
          <w:rStyle w:val="1021"/>
          <w:rFonts w:ascii="宋体" w:hAnsi="宋体" w:eastAsia="宋体" w:cs="Times New Roman"/>
          <w:color w:val="000000"/>
          <w:sz w:val="24"/>
          <w:szCs w:val="24"/>
          <w:highlight w:val="none"/>
        </w:rPr>
        <w:t xml:space="preserve">；承接企业为</w:t>
      </w:r>
      <w:r>
        <w:rPr>
          <w:rStyle w:val="1021"/>
          <w:rFonts w:ascii="宋体" w:hAnsi="宋体" w:eastAsia="宋体" w:cs="Times New Roman"/>
          <w:color w:val="000000"/>
          <w:sz w:val="24"/>
          <w:szCs w:val="24"/>
          <w:highlight w:val="none"/>
          <w:u w:val="single"/>
        </w:rPr>
        <w:t xml:space="preserve">（企业名称）</w:t>
      </w:r>
      <w:r>
        <w:rPr>
          <w:rStyle w:val="1021"/>
          <w:rFonts w:ascii="宋体" w:hAnsi="宋体" w:eastAsia="宋体" w:cs="Times New Roman"/>
          <w:color w:val="000000"/>
          <w:sz w:val="24"/>
          <w:szCs w:val="24"/>
          <w:highlight w:val="none"/>
        </w:rPr>
        <w:t xml:space="preserve">，从业人员</w:t>
      </w:r>
      <w:r>
        <w:rPr>
          <w:rStyle w:val="1021"/>
          <w:rFonts w:hint="eastAsia" w:ascii="宋体" w:hAnsi="宋体" w:eastAsia="宋体" w:cs="Times New Roman"/>
          <w:color w:val="000000"/>
          <w:sz w:val="24"/>
          <w:szCs w:val="24"/>
          <w:highlight w:val="none"/>
          <w:u w:val="single"/>
        </w:rPr>
        <w:t xml:space="preserve">    </w:t>
      </w:r>
      <w:r>
        <w:rPr>
          <w:rStyle w:val="1021"/>
          <w:rFonts w:ascii="宋体" w:hAnsi="宋体" w:eastAsia="宋体" w:cs="Times New Roman"/>
          <w:color w:val="000000"/>
          <w:sz w:val="24"/>
          <w:szCs w:val="24"/>
          <w:highlight w:val="none"/>
        </w:rPr>
        <w:t xml:space="preserve">人，营业 收入为</w:t>
      </w:r>
      <w:r>
        <w:rPr>
          <w:rStyle w:val="1021"/>
          <w:rFonts w:hint="eastAsia" w:ascii="宋体" w:hAnsi="宋体" w:eastAsia="宋体" w:cs="Times New Roman"/>
          <w:color w:val="000000"/>
          <w:sz w:val="24"/>
          <w:szCs w:val="24"/>
          <w:highlight w:val="none"/>
          <w:u w:val="single"/>
        </w:rPr>
        <w:t xml:space="preserve">    </w:t>
      </w:r>
      <w:r>
        <w:rPr>
          <w:rStyle w:val="1021"/>
          <w:rFonts w:ascii="宋体" w:hAnsi="宋体" w:eastAsia="宋体" w:cs="Times New Roman"/>
          <w:color w:val="000000"/>
          <w:sz w:val="24"/>
          <w:szCs w:val="24"/>
          <w:highlight w:val="none"/>
        </w:rPr>
        <w:t xml:space="preserve">万元，资产总额为</w:t>
      </w:r>
      <w:r>
        <w:rPr>
          <w:rStyle w:val="1021"/>
          <w:rFonts w:hint="eastAsia" w:ascii="宋体" w:hAnsi="宋体" w:eastAsia="宋体" w:cs="Times New Roman"/>
          <w:color w:val="000000"/>
          <w:sz w:val="24"/>
          <w:szCs w:val="24"/>
          <w:highlight w:val="none"/>
          <w:u w:val="single"/>
        </w:rPr>
        <w:t xml:space="preserve">    </w:t>
      </w:r>
      <w:r>
        <w:rPr>
          <w:rStyle w:val="1021"/>
          <w:rFonts w:ascii="宋体" w:hAnsi="宋体" w:eastAsia="宋体" w:cs="Times New Roman"/>
          <w:color w:val="000000"/>
          <w:sz w:val="24"/>
          <w:szCs w:val="24"/>
          <w:highlight w:val="none"/>
        </w:rPr>
        <w:t xml:space="preserve">万元，属于</w:t>
      </w:r>
      <w:r>
        <w:rPr>
          <w:rStyle w:val="1021"/>
          <w:rFonts w:ascii="宋体" w:hAnsi="宋体" w:eastAsia="宋体" w:cs="Times New Roman"/>
          <w:color w:val="000000"/>
          <w:sz w:val="24"/>
          <w:szCs w:val="24"/>
          <w:highlight w:val="none"/>
          <w:u w:val="single"/>
        </w:rPr>
        <w:t xml:space="preserve">（中型企业、 小型企业、微型企业）</w:t>
      </w:r>
      <w:r>
        <w:rPr>
          <w:rStyle w:val="1021"/>
          <w:rFonts w:ascii="宋体" w:hAnsi="宋体" w:eastAsia="宋体" w:cs="Times New Roman"/>
          <w:color w:val="000000"/>
          <w:sz w:val="24"/>
          <w:szCs w:val="24"/>
          <w:highlight w:val="none"/>
        </w:rPr>
        <w:t xml:space="preserve">； </w:t>
      </w:r>
      <w:r/>
    </w:p>
    <w:p>
      <w:pPr>
        <w:pStyle w:val="1145"/>
        <w:ind w:firstLine="440"/>
        <w:spacing w:line="360" w:lineRule="auto"/>
        <w:rPr>
          <w:rStyle w:val="1021"/>
          <w:rFonts w:ascii="宋体" w:hAnsi="宋体" w:eastAsia="宋体" w:cs="Times New Roman"/>
          <w:color w:val="000000"/>
          <w:sz w:val="24"/>
          <w:szCs w:val="24"/>
          <w:highlight w:val="none"/>
        </w:rPr>
      </w:pPr>
      <w:r>
        <w:rPr>
          <w:rStyle w:val="1021"/>
          <w:rFonts w:ascii="宋体" w:hAnsi="宋体" w:eastAsia="宋体" w:cs="Times New Roman"/>
          <w:color w:val="000000"/>
          <w:sz w:val="24"/>
          <w:szCs w:val="24"/>
          <w:highlight w:val="none"/>
        </w:rPr>
        <w:t xml:space="preserve">2.</w:t>
      </w:r>
      <w:r>
        <w:rPr>
          <w:rStyle w:val="1021"/>
          <w:rFonts w:ascii="宋体" w:hAnsi="宋体" w:eastAsia="宋体" w:cs="Times New Roman"/>
          <w:color w:val="000000"/>
          <w:sz w:val="24"/>
          <w:szCs w:val="24"/>
          <w:highlight w:val="none"/>
          <w:u w:val="single"/>
        </w:rPr>
        <w:t xml:space="preserve"> </w:t>
      </w:r>
      <w:r>
        <w:rPr>
          <w:rStyle w:val="1021"/>
          <w:rFonts w:hint="eastAsia" w:ascii="宋体" w:hAnsi="宋体" w:eastAsia="宋体" w:cs="Times New Roman"/>
          <w:color w:val="000000"/>
          <w:sz w:val="24"/>
          <w:szCs w:val="24"/>
          <w:highlight w:val="none"/>
          <w:u w:val="single"/>
          <w:lang w:val="en-US" w:eastAsia="zh-CN"/>
        </w:rPr>
        <w:t xml:space="preserve">  </w:t>
      </w:r>
      <w:r>
        <w:rPr>
          <w:rStyle w:val="1021"/>
          <w:rFonts w:ascii="宋体" w:hAnsi="宋体" w:eastAsia="宋体" w:cs="Times New Roman"/>
          <w:color w:val="000000"/>
          <w:sz w:val="24"/>
          <w:szCs w:val="24"/>
          <w:highlight w:val="none"/>
          <w:u w:val="single"/>
        </w:rPr>
        <w:t xml:space="preserve">（标的名称）</w:t>
      </w:r>
      <w:r>
        <w:rPr>
          <w:rStyle w:val="1021"/>
          <w:rFonts w:hint="eastAsia" w:ascii="宋体" w:hAnsi="宋体" w:eastAsia="宋体" w:cs="Times New Roman"/>
          <w:color w:val="000000"/>
          <w:sz w:val="24"/>
          <w:szCs w:val="24"/>
          <w:highlight w:val="none"/>
          <w:u w:val="single"/>
          <w:lang w:val="en-US" w:eastAsia="zh-CN"/>
        </w:rPr>
        <w:t xml:space="preserve">  </w:t>
      </w:r>
      <w:r>
        <w:rPr>
          <w:rStyle w:val="1021"/>
          <w:rFonts w:ascii="宋体" w:hAnsi="宋体" w:eastAsia="宋体" w:cs="Times New Roman"/>
          <w:color w:val="000000"/>
          <w:sz w:val="24"/>
          <w:szCs w:val="24"/>
          <w:highlight w:val="none"/>
          <w:u w:val="single"/>
        </w:rPr>
        <w:t xml:space="preserve"> </w:t>
      </w:r>
      <w:r>
        <w:rPr>
          <w:rStyle w:val="1021"/>
          <w:rFonts w:ascii="宋体" w:hAnsi="宋体" w:eastAsia="宋体" w:cs="Times New Roman"/>
          <w:color w:val="000000"/>
          <w:sz w:val="24"/>
          <w:szCs w:val="24"/>
          <w:highlight w:val="none"/>
        </w:rPr>
        <w:t xml:space="preserve">，属于</w:t>
      </w:r>
      <w:r>
        <w:rPr>
          <w:rStyle w:val="1021"/>
          <w:rFonts w:hint="eastAsia" w:ascii="宋体" w:hAnsi="宋体" w:eastAsia="宋体" w:cs="Times New Roman"/>
          <w:color w:val="000000"/>
          <w:sz w:val="24"/>
          <w:szCs w:val="24"/>
          <w:highlight w:val="none"/>
          <w:u w:val="single"/>
          <w:lang w:val="en-US" w:eastAsia="zh-CN"/>
        </w:rPr>
        <w:t xml:space="preserve">  </w:t>
      </w:r>
      <w:r>
        <w:rPr>
          <w:rStyle w:val="1021"/>
          <w:rFonts w:ascii="宋体" w:hAnsi="宋体" w:eastAsia="宋体" w:cs="Times New Roman"/>
          <w:color w:val="000000"/>
          <w:sz w:val="24"/>
          <w:szCs w:val="24"/>
          <w:highlight w:val="none"/>
          <w:u w:val="single"/>
        </w:rPr>
        <w:t xml:space="preserve">（采购文件中明确的所属行业）</w:t>
      </w:r>
      <w:r>
        <w:rPr>
          <w:rStyle w:val="1021"/>
          <w:rFonts w:hint="eastAsia" w:ascii="宋体" w:hAnsi="宋体" w:eastAsia="宋体" w:cs="Times New Roman"/>
          <w:color w:val="000000"/>
          <w:sz w:val="24"/>
          <w:szCs w:val="24"/>
          <w:highlight w:val="none"/>
          <w:u w:val="single"/>
          <w:lang w:val="en-US" w:eastAsia="zh-CN"/>
        </w:rPr>
        <w:t xml:space="preserve">  </w:t>
      </w:r>
      <w:r>
        <w:rPr>
          <w:rStyle w:val="1021"/>
          <w:rFonts w:ascii="宋体" w:hAnsi="宋体" w:eastAsia="宋体" w:cs="Times New Roman"/>
          <w:color w:val="000000"/>
          <w:sz w:val="24"/>
          <w:szCs w:val="24"/>
          <w:highlight w:val="none"/>
        </w:rPr>
        <w:t xml:space="preserve">；承接企业为</w:t>
      </w:r>
      <w:r>
        <w:rPr>
          <w:rStyle w:val="1021"/>
          <w:rFonts w:ascii="宋体" w:hAnsi="宋体" w:eastAsia="宋体" w:cs="Times New Roman"/>
          <w:color w:val="000000"/>
          <w:sz w:val="24"/>
          <w:szCs w:val="24"/>
          <w:highlight w:val="none"/>
          <w:u w:val="single"/>
        </w:rPr>
        <w:t xml:space="preserve">（企业名称）</w:t>
      </w:r>
      <w:r>
        <w:rPr>
          <w:rStyle w:val="1021"/>
          <w:rFonts w:ascii="宋体" w:hAnsi="宋体" w:eastAsia="宋体" w:cs="Times New Roman"/>
          <w:color w:val="000000"/>
          <w:sz w:val="24"/>
          <w:szCs w:val="24"/>
          <w:highlight w:val="none"/>
        </w:rPr>
        <w:t xml:space="preserve">，从业人员</w:t>
      </w:r>
      <w:r>
        <w:rPr>
          <w:rStyle w:val="1021"/>
          <w:rFonts w:hint="eastAsia" w:ascii="宋体" w:hAnsi="宋体" w:eastAsia="宋体" w:cs="Times New Roman"/>
          <w:color w:val="000000"/>
          <w:sz w:val="24"/>
          <w:szCs w:val="24"/>
          <w:highlight w:val="none"/>
          <w:u w:val="single"/>
        </w:rPr>
        <w:t xml:space="preserve">    </w:t>
      </w:r>
      <w:r>
        <w:rPr>
          <w:rStyle w:val="1021"/>
          <w:rFonts w:ascii="宋体" w:hAnsi="宋体" w:eastAsia="宋体" w:cs="Times New Roman"/>
          <w:color w:val="000000"/>
          <w:sz w:val="24"/>
          <w:szCs w:val="24"/>
          <w:highlight w:val="none"/>
        </w:rPr>
        <w:t xml:space="preserve">人，营业 收入为</w:t>
      </w:r>
      <w:r>
        <w:rPr>
          <w:rStyle w:val="1021"/>
          <w:rFonts w:hint="eastAsia" w:ascii="宋体" w:hAnsi="宋体" w:eastAsia="宋体" w:cs="Times New Roman"/>
          <w:color w:val="000000"/>
          <w:sz w:val="24"/>
          <w:szCs w:val="24"/>
          <w:highlight w:val="none"/>
          <w:u w:val="single"/>
        </w:rPr>
        <w:t xml:space="preserve">    </w:t>
      </w:r>
      <w:r>
        <w:rPr>
          <w:rStyle w:val="1021"/>
          <w:rFonts w:ascii="宋体" w:hAnsi="宋体" w:eastAsia="宋体" w:cs="Times New Roman"/>
          <w:color w:val="000000"/>
          <w:sz w:val="24"/>
          <w:szCs w:val="24"/>
          <w:highlight w:val="none"/>
        </w:rPr>
        <w:t xml:space="preserve">万元，资产总额为</w:t>
      </w:r>
      <w:r>
        <w:rPr>
          <w:rStyle w:val="1021"/>
          <w:rFonts w:hint="eastAsia" w:ascii="宋体" w:hAnsi="宋体" w:eastAsia="宋体" w:cs="Times New Roman"/>
          <w:color w:val="000000"/>
          <w:sz w:val="24"/>
          <w:szCs w:val="24"/>
          <w:highlight w:val="none"/>
          <w:u w:val="single"/>
        </w:rPr>
        <w:t xml:space="preserve">    </w:t>
      </w:r>
      <w:r>
        <w:rPr>
          <w:rStyle w:val="1021"/>
          <w:rFonts w:ascii="宋体" w:hAnsi="宋体" w:eastAsia="宋体" w:cs="Times New Roman"/>
          <w:color w:val="000000"/>
          <w:sz w:val="24"/>
          <w:szCs w:val="24"/>
          <w:highlight w:val="none"/>
        </w:rPr>
        <w:t xml:space="preserve">万元，属于</w:t>
      </w:r>
      <w:r>
        <w:rPr>
          <w:rStyle w:val="1021"/>
          <w:rFonts w:ascii="宋体" w:hAnsi="宋体" w:eastAsia="宋体" w:cs="Times New Roman"/>
          <w:color w:val="000000"/>
          <w:sz w:val="24"/>
          <w:szCs w:val="24"/>
          <w:highlight w:val="none"/>
          <w:u w:val="single"/>
        </w:rPr>
        <w:t xml:space="preserve">（中型企业、 小型企业、微型企业）</w:t>
      </w:r>
      <w:r>
        <w:rPr>
          <w:rStyle w:val="1021"/>
          <w:rFonts w:ascii="宋体" w:hAnsi="宋体" w:eastAsia="宋体" w:cs="Times New Roman"/>
          <w:color w:val="000000"/>
          <w:sz w:val="24"/>
          <w:szCs w:val="24"/>
          <w:highlight w:val="none"/>
        </w:rPr>
        <w:t xml:space="preserve">； </w:t>
      </w:r>
      <w:r/>
    </w:p>
    <w:p>
      <w:pPr>
        <w:pStyle w:val="1145"/>
        <w:ind w:firstLine="440"/>
        <w:spacing w:line="360" w:lineRule="auto"/>
        <w:rPr>
          <w:rStyle w:val="1021"/>
          <w:rFonts w:ascii="宋体" w:hAnsi="宋体" w:eastAsia="宋体" w:cs="Times New Roman"/>
          <w:color w:val="000000"/>
          <w:sz w:val="24"/>
          <w:szCs w:val="24"/>
          <w:highlight w:val="none"/>
        </w:rPr>
      </w:pPr>
      <w:r>
        <w:rPr>
          <w:rStyle w:val="1021"/>
          <w:rFonts w:ascii="宋体" w:hAnsi="宋体" w:eastAsia="宋体" w:cs="Times New Roman"/>
          <w:color w:val="000000"/>
          <w:sz w:val="24"/>
          <w:szCs w:val="24"/>
          <w:highlight w:val="none"/>
        </w:rPr>
        <w:t xml:space="preserve">…… </w:t>
      </w:r>
      <w:r/>
    </w:p>
    <w:p>
      <w:pPr>
        <w:pStyle w:val="1145"/>
        <w:ind w:firstLine="440"/>
        <w:spacing w:line="360" w:lineRule="auto"/>
        <w:rPr>
          <w:rStyle w:val="1021"/>
          <w:rFonts w:ascii="宋体" w:hAnsi="宋体" w:eastAsia="宋体" w:cs="Times New Roman"/>
          <w:color w:val="000000"/>
          <w:sz w:val="24"/>
          <w:szCs w:val="24"/>
          <w:highlight w:val="none"/>
        </w:rPr>
      </w:pPr>
      <w:r>
        <w:rPr>
          <w:rStyle w:val="1021"/>
          <w:rFonts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 </w:t>
      </w:r>
      <w:r/>
    </w:p>
    <w:p>
      <w:pPr>
        <w:pStyle w:val="1145"/>
        <w:ind w:firstLine="440"/>
        <w:spacing w:line="360" w:lineRule="auto"/>
        <w:rPr>
          <w:rStyle w:val="1021"/>
          <w:rFonts w:ascii="宋体" w:hAnsi="宋体" w:eastAsia="宋体" w:cs="Times New Roman"/>
          <w:color w:val="000000"/>
          <w:sz w:val="24"/>
          <w:szCs w:val="24"/>
          <w:highlight w:val="none"/>
        </w:rPr>
      </w:pPr>
      <w:r>
        <w:rPr>
          <w:rStyle w:val="1021"/>
          <w:rFonts w:ascii="宋体" w:hAnsi="宋体" w:eastAsia="宋体" w:cs="Times New Roman"/>
          <w:color w:val="000000"/>
          <w:sz w:val="24"/>
          <w:szCs w:val="24"/>
          <w:highlight w:val="none"/>
        </w:rPr>
        <w:t xml:space="preserve">本企业对上述声明内容的真实性负责。如有虚假，将依 法承担相应责任。 </w:t>
      </w:r>
      <w:r/>
    </w:p>
    <w:p>
      <w:pPr>
        <w:pStyle w:val="1145"/>
        <w:ind w:firstLine="440"/>
        <w:spacing w:line="360" w:lineRule="auto"/>
        <w:rPr>
          <w:rStyle w:val="1021"/>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1145"/>
        <w:ind w:firstLine="440"/>
        <w:spacing w:line="360" w:lineRule="auto"/>
        <w:rPr>
          <w:rStyle w:val="1021"/>
          <w:rFonts w:ascii="宋体" w:hAnsi="宋体" w:eastAsia="宋体" w:cs="Times New Roman"/>
          <w:color w:val="000000"/>
          <w:sz w:val="24"/>
          <w:szCs w:val="24"/>
          <w:highlight w:val="none"/>
        </w:rPr>
      </w:pPr>
      <w:r>
        <w:rPr>
          <w:rStyle w:val="1021"/>
          <w:rFonts w:ascii="宋体" w:hAnsi="宋体" w:eastAsia="宋体" w:cs="Times New Roman"/>
          <w:color w:val="000000"/>
          <w:sz w:val="24"/>
          <w:szCs w:val="24"/>
          <w:highlight w:val="none"/>
        </w:rPr>
        <w:t xml:space="preserve">企业名称（盖章）：</w:t>
      </w:r>
      <w:r/>
    </w:p>
    <w:p>
      <w:pPr>
        <w:pStyle w:val="1145"/>
        <w:ind w:firstLine="480"/>
        <w:spacing w:line="360" w:lineRule="auto"/>
        <w:rPr>
          <w:rStyle w:val="1021"/>
          <w:rFonts w:ascii="宋体" w:hAnsi="宋体" w:eastAsia="宋体" w:cs="Times New Roman"/>
          <w:color w:val="000000"/>
          <w:sz w:val="24"/>
          <w:szCs w:val="24"/>
          <w:highlight w:val="none"/>
        </w:rPr>
      </w:pPr>
      <w:r>
        <w:rPr>
          <w:rStyle w:val="1021"/>
          <w:rFonts w:ascii="宋体" w:hAnsi="宋体" w:eastAsia="宋体" w:cs="Times New Roman"/>
          <w:color w:val="000000"/>
          <w:sz w:val="24"/>
          <w:szCs w:val="24"/>
          <w:highlight w:val="none"/>
        </w:rPr>
        <w:t xml:space="preserve">日 期：</w:t>
      </w:r>
      <w:r>
        <w:rPr>
          <w:rStyle w:val="1021"/>
          <w:rFonts w:hint="eastAsia" w:ascii="宋体" w:hAnsi="宋体" w:eastAsia="宋体" w:cs="Times New Roman"/>
          <w:color w:val="000000"/>
          <w:sz w:val="24"/>
          <w:szCs w:val="24"/>
          <w:highlight w:val="none"/>
        </w:rPr>
        <w:t xml:space="preserve">      </w:t>
      </w:r>
      <w:r/>
    </w:p>
    <w:p>
      <w:pPr>
        <w:pStyle w:val="1099"/>
        <w:jc w:val="center"/>
        <w:rPr>
          <w:rStyle w:val="1021"/>
          <w:rFonts w:hint="eastAsia" w:ascii="宋体" w:hAnsi="宋体" w:eastAsia="宋体" w:cs="Times New Roman"/>
          <w:color w:val="000000"/>
          <w:spacing w:val="6"/>
          <w:sz w:val="22"/>
          <w:szCs w:val="32"/>
          <w:highlight w:val="none"/>
        </w:rPr>
        <w:outlineLvl w:val="9"/>
      </w:pPr>
      <w:r>
        <w:rPr>
          <w:rFonts w:hint="eastAsia" w:ascii="宋体" w:hAnsi="宋体" w:eastAsia="宋体" w:cs="Times New Roman"/>
          <w:color w:val="000000"/>
          <w:spacing w:val="6"/>
          <w:sz w:val="22"/>
          <w:szCs w:val="32"/>
          <w:highlight w:val="none"/>
        </w:rPr>
      </w:r>
      <w:r/>
    </w:p>
    <w:p>
      <w:pPr>
        <w:pStyle w:val="1099"/>
        <w:jc w:val="center"/>
        <w:rPr>
          <w:rStyle w:val="1168"/>
          <w:rFonts w:ascii="宋体" w:hAnsi="宋体" w:eastAsia="宋体" w:cs="宋体"/>
          <w:b w:val="0"/>
          <w:sz w:val="28"/>
          <w:highlight w:val="none"/>
        </w:rPr>
        <w:sectPr>
          <w:footnotePr/>
          <w:endnotePr/>
          <w:type w:val="nextPage"/>
          <w:pgSz w:w="11906" w:h="16838" w:orient="portrait"/>
          <w:pgMar w:top="1440" w:right="1270" w:bottom="1440" w:left="1270" w:header="851" w:footer="992" w:gutter="0"/>
          <w:cols w:num="1" w:sep="0" w:space="1701" w:equalWidth="1"/>
          <w:docGrid w:linePitch="360"/>
        </w:sectPr>
        <w:outlineLvl w:val="9"/>
      </w:pPr>
      <w:r>
        <w:rPr>
          <w:rStyle w:val="1021"/>
          <w:rFonts w:hint="eastAsia" w:ascii="宋体" w:hAnsi="宋体" w:eastAsia="宋体" w:cs="Times New Roman"/>
          <w:color w:val="000000"/>
          <w:spacing w:val="6"/>
          <w:sz w:val="22"/>
          <w:szCs w:val="32"/>
          <w:highlight w:val="none"/>
        </w:rPr>
        <w:t xml:space="preserve">注：</w:t>
      </w:r>
      <w:r>
        <w:rPr>
          <w:rStyle w:val="1021"/>
          <w:rFonts w:ascii="宋体" w:hAnsi="宋体" w:eastAsia="宋体" w:cs="Times New Roman"/>
          <w:color w:val="000000"/>
          <w:spacing w:val="6"/>
          <w:sz w:val="22"/>
          <w:szCs w:val="32"/>
          <w:highlight w:val="none"/>
        </w:rPr>
        <w:t xml:space="preserve">从业人员、营业收入、资产总额填报上一年度数据，无上一年度数据的新成立企业可不填报。</w:t>
      </w:r>
      <w:r/>
    </w:p>
    <w:p>
      <w:pPr>
        <w:pStyle w:val="1111"/>
        <w:jc w:val="center"/>
        <w:rPr>
          <w:rStyle w:val="1021"/>
          <w:rFonts w:ascii="Times New Roman" w:hAnsi="Times New Roman" w:eastAsia="Times New Roman" w:cs="Times New Roman"/>
          <w:b w:val="0"/>
          <w:bCs w:val="0"/>
          <w:sz w:val="24"/>
          <w:szCs w:val="28"/>
          <w:highlight w:val="none"/>
        </w:rPr>
        <w:outlineLvl w:val="3"/>
      </w:pPr>
      <w:r/>
      <w:bookmarkStart w:id="313" w:name="_Toc18311"/>
      <w:r/>
      <w:bookmarkStart w:id="314" w:name="_Toc28782"/>
      <w:r/>
      <w:bookmarkStart w:id="315" w:name="_Toc11813"/>
      <w:r>
        <w:rPr>
          <w:rStyle w:val="1021"/>
          <w:rFonts w:hint="eastAsia" w:ascii="宋体" w:hAnsi="宋体" w:eastAsia="宋体" w:cs="Times New Roman"/>
          <w:b w:val="0"/>
          <w:bCs w:val="0"/>
          <w:color w:val="000000"/>
          <w:sz w:val="32"/>
          <w:szCs w:val="32"/>
          <w:highlight w:val="none"/>
          <w:lang w:val="en-US" w:eastAsia="zh-CN" w:bidi="ar-SA"/>
        </w:rPr>
        <w:t xml:space="preserve">残疾人福利性单位声明函（如有）</w:t>
      </w:r>
      <w:bookmarkEnd w:id="313"/>
      <w:r/>
      <w:bookmarkEnd w:id="314"/>
      <w:r/>
      <w:bookmarkEnd w:id="315"/>
      <w:r/>
      <w:r/>
    </w:p>
    <w:p>
      <w:pPr>
        <w:pStyle w:val="1111"/>
        <w:jc w:val="center"/>
        <w:rPr>
          <w:rStyle w:val="1021"/>
          <w:rFonts w:ascii="Times New Roman" w:hAnsi="Times New Roman" w:eastAsia="Times New Roman" w:cs="Times New Roman"/>
          <w:sz w:val="24"/>
          <w:szCs w:val="28"/>
          <w:highlight w:val="none"/>
        </w:rPr>
        <w:outlineLvl w:val="9"/>
      </w:pPr>
      <w:r>
        <w:rPr>
          <w:rFonts w:ascii="Times New Roman" w:hAnsi="Times New Roman" w:eastAsia="Times New Roman" w:cs="Times New Roman"/>
          <w:sz w:val="24"/>
          <w:szCs w:val="28"/>
          <w:highlight w:val="none"/>
        </w:rPr>
      </w:r>
      <w:r/>
    </w:p>
    <w:p>
      <w:pPr>
        <w:pStyle w:val="1111"/>
        <w:ind w:firstLine="440"/>
        <w:jc w:val="left"/>
        <w:keepLines w:val="0"/>
        <w:keepNext w:val="0"/>
        <w:pageBreakBefore w:val="0"/>
        <w:spacing w:line="360" w:lineRule="auto"/>
        <w:widowControl/>
        <w:rPr>
          <w:rStyle w:val="1021"/>
          <w:rFonts w:ascii="宋体" w:hAnsi="宋体" w:eastAsia="宋体" w:cs="Times New Roman"/>
          <w:color w:val="000000"/>
          <w:sz w:val="28"/>
          <w:szCs w:val="28"/>
          <w:highlight w:val="none"/>
          <w:lang w:val="en-US" w:eastAsia="zh-CN" w:bidi="ar-SA"/>
        </w:rPr>
        <w:outlineLvl w:val="9"/>
      </w:pPr>
      <w:r/>
      <w:bookmarkStart w:id="316" w:name="_Toc18950"/>
      <w:r/>
      <w:bookmarkStart w:id="317" w:name="_Toc27212"/>
      <w:r/>
      <w:bookmarkStart w:id="318" w:name="_Toc1939"/>
      <w:r>
        <w:rPr>
          <w:rStyle w:val="1021"/>
          <w:rFonts w:hint="eastAsia" w:ascii="宋体" w:hAnsi="宋体" w:eastAsia="宋体" w:cs="Times New Roman"/>
          <w:color w:val="000000"/>
          <w:sz w:val="28"/>
          <w:szCs w:val="28"/>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316"/>
      <w:r/>
      <w:bookmarkEnd w:id="317"/>
      <w:r/>
      <w:bookmarkEnd w:id="318"/>
      <w:r/>
      <w:r/>
    </w:p>
    <w:p>
      <w:pPr>
        <w:pStyle w:val="1111"/>
        <w:jc w:val="left"/>
        <w:keepLines w:val="0"/>
        <w:keepNext w:val="0"/>
        <w:pageBreakBefore w:val="0"/>
        <w:spacing w:line="360" w:lineRule="auto"/>
        <w:widowControl/>
        <w:rPr>
          <w:rStyle w:val="1021"/>
          <w:rFonts w:ascii="宋体" w:hAnsi="宋体" w:eastAsia="宋体" w:cs="Times New Roman"/>
          <w:color w:val="000000"/>
          <w:sz w:val="28"/>
          <w:szCs w:val="28"/>
          <w:highlight w:val="none"/>
          <w:lang w:val="en-US" w:eastAsia="zh-CN" w:bidi="ar-SA"/>
        </w:rPr>
        <w:outlineLvl w:val="9"/>
      </w:pPr>
      <w:r/>
      <w:bookmarkStart w:id="319" w:name="_Toc7650"/>
      <w:r/>
      <w:bookmarkStart w:id="320" w:name="_Toc26634"/>
      <w:r/>
      <w:bookmarkStart w:id="321" w:name="_Toc12794"/>
      <w:r>
        <w:rPr>
          <w:rStyle w:val="1021"/>
          <w:rFonts w:hint="eastAsia" w:ascii="宋体" w:hAnsi="宋体" w:eastAsia="宋体" w:cs="Times New Roman"/>
          <w:color w:val="000000"/>
          <w:sz w:val="28"/>
          <w:szCs w:val="28"/>
          <w:highlight w:val="none"/>
          <w:lang w:val="en-US" w:eastAsia="zh-CN" w:bidi="ar-SA"/>
        </w:rPr>
        <w:t xml:space="preserve">本单位对上述声明的真实性负责。如有虚假，将依法承担相应责任。</w:t>
      </w:r>
      <w:bookmarkEnd w:id="319"/>
      <w:r/>
      <w:bookmarkEnd w:id="320"/>
      <w:r/>
      <w:bookmarkEnd w:id="321"/>
      <w:r/>
      <w:r/>
    </w:p>
    <w:p>
      <w:pPr>
        <w:pStyle w:val="1111"/>
        <w:jc w:val="left"/>
        <w:keepLines w:val="0"/>
        <w:keepNext w:val="0"/>
        <w:pageBreakBefore w:val="0"/>
        <w:spacing w:line="360" w:lineRule="auto"/>
        <w:widowControl/>
        <w:rPr>
          <w:rStyle w:val="1021"/>
          <w:rFonts w:ascii="宋体" w:hAnsi="宋体" w:eastAsia="宋体" w:cs="Times New Roman"/>
          <w:color w:val="000000"/>
          <w:sz w:val="28"/>
          <w:szCs w:val="28"/>
          <w:highlight w:val="none"/>
          <w:lang w:val="en-US" w:eastAsia="zh-CN" w:bidi="ar-SA"/>
        </w:rPr>
        <w:outlineLvl w:val="9"/>
      </w:pPr>
      <w:r>
        <w:rPr>
          <w:rFonts w:ascii="宋体" w:hAnsi="宋体" w:eastAsia="宋体" w:cs="Times New Roman"/>
          <w:color w:val="000000"/>
          <w:sz w:val="28"/>
          <w:szCs w:val="28"/>
          <w:highlight w:val="none"/>
          <w:lang w:val="en-US" w:eastAsia="zh-CN" w:bidi="ar-SA"/>
        </w:rPr>
      </w:r>
      <w:r/>
    </w:p>
    <w:p>
      <w:pPr>
        <w:pStyle w:val="1111"/>
        <w:jc w:val="left"/>
        <w:keepLines w:val="0"/>
        <w:keepNext w:val="0"/>
        <w:pageBreakBefore w:val="0"/>
        <w:spacing w:line="360" w:lineRule="auto"/>
        <w:widowControl/>
        <w:rPr>
          <w:rStyle w:val="1021"/>
          <w:rFonts w:ascii="宋体" w:hAnsi="宋体" w:eastAsia="宋体" w:cs="Times New Roman"/>
          <w:color w:val="000000"/>
          <w:sz w:val="28"/>
          <w:szCs w:val="28"/>
          <w:highlight w:val="none"/>
          <w:lang w:val="en-US" w:eastAsia="zh-CN" w:bidi="ar-SA"/>
        </w:rPr>
        <w:outlineLvl w:val="9"/>
      </w:pPr>
      <w:r>
        <w:rPr>
          <w:rFonts w:ascii="宋体" w:hAnsi="宋体" w:eastAsia="宋体" w:cs="Times New Roman"/>
          <w:color w:val="000000"/>
          <w:sz w:val="28"/>
          <w:szCs w:val="28"/>
          <w:highlight w:val="none"/>
          <w:lang w:val="en-US" w:eastAsia="zh-CN" w:bidi="ar-SA"/>
        </w:rPr>
      </w:r>
      <w:r/>
    </w:p>
    <w:p>
      <w:pPr>
        <w:pStyle w:val="1111"/>
        <w:ind w:firstLine="2200"/>
        <w:jc w:val="center"/>
        <w:keepLines w:val="0"/>
        <w:keepNext w:val="0"/>
        <w:pageBreakBefore w:val="0"/>
        <w:spacing w:line="360" w:lineRule="auto"/>
        <w:widowControl/>
        <w:rPr>
          <w:rStyle w:val="1021"/>
          <w:rFonts w:hint="eastAsia" w:ascii="宋体" w:hAnsi="宋体" w:eastAsia="宋体" w:cs="Times New Roman"/>
          <w:color w:val="000000"/>
          <w:sz w:val="28"/>
          <w:szCs w:val="28"/>
          <w:highlight w:val="none"/>
          <w:lang w:val="en-US" w:eastAsia="zh-CN" w:bidi="ar-SA"/>
        </w:rPr>
        <w:outlineLvl w:val="9"/>
      </w:pPr>
      <w:r/>
      <w:bookmarkStart w:id="322" w:name="_Toc5065"/>
      <w:r/>
      <w:bookmarkStart w:id="323" w:name="_Toc1390"/>
      <w:r/>
      <w:bookmarkStart w:id="324" w:name="_Toc19669"/>
      <w:r>
        <w:rPr>
          <w:rStyle w:val="1021"/>
          <w:rFonts w:hint="eastAsia" w:ascii="宋体" w:hAnsi="宋体" w:eastAsia="宋体" w:cs="Times New Roman"/>
          <w:color w:val="000000"/>
          <w:sz w:val="28"/>
          <w:szCs w:val="28"/>
          <w:highlight w:val="none"/>
          <w:lang w:val="en-US" w:eastAsia="zh-CN" w:bidi="ar-SA"/>
        </w:rPr>
        <w:t xml:space="preserve">单位名称（盖章）：</w:t>
      </w:r>
      <w:bookmarkEnd w:id="322"/>
      <w:r/>
      <w:bookmarkEnd w:id="323"/>
      <w:r/>
      <w:bookmarkEnd w:id="324"/>
      <w:r/>
      <w:r/>
    </w:p>
    <w:p>
      <w:pPr>
        <w:pStyle w:val="1171"/>
        <w:jc w:val="center"/>
        <w:rPr>
          <w:rStyle w:val="1168"/>
          <w:rFonts w:ascii="Calibri" w:hAnsi="Calibri" w:eastAsia="宋体" w:cs="Times New Roman"/>
          <w:sz w:val="24"/>
          <w:szCs w:val="28"/>
          <w:highlight w:val="none"/>
        </w:rPr>
      </w:pPr>
      <w:r/>
      <w:bookmarkStart w:id="325" w:name="_Toc11414"/>
      <w:r/>
      <w:bookmarkStart w:id="326" w:name="_Toc22676"/>
      <w:r>
        <w:rPr>
          <w:rStyle w:val="1021"/>
          <w:rFonts w:hint="eastAsia" w:ascii="宋体" w:hAnsi="宋体" w:eastAsia="宋体" w:cs="Times New Roman"/>
          <w:color w:val="000000"/>
          <w:sz w:val="28"/>
          <w:szCs w:val="28"/>
          <w:highlight w:val="none"/>
          <w:lang w:val="en-US" w:eastAsia="zh-CN" w:bidi="ar-SA"/>
        </w:rPr>
        <w:t xml:space="preserve">          日  期：</w:t>
      </w:r>
      <w:bookmarkEnd w:id="325"/>
      <w:r/>
      <w:bookmarkEnd w:id="326"/>
      <w:r/>
      <w:r/>
    </w:p>
    <w:p>
      <w:pPr>
        <w:pStyle w:val="1099"/>
        <w:jc w:val="center"/>
        <w:rPr>
          <w:rStyle w:val="1168"/>
          <w:rFonts w:ascii="宋体" w:hAnsi="宋体" w:eastAsia="宋体" w:cs="宋体"/>
          <w:b w:val="0"/>
          <w:sz w:val="28"/>
          <w:highlight w:val="none"/>
        </w:rPr>
        <w:sectPr>
          <w:footnotePr/>
          <w:endnotePr/>
          <w:type w:val="nextPage"/>
          <w:pgSz w:w="11906" w:h="16838" w:orient="portrait"/>
          <w:pgMar w:top="1440" w:right="1270" w:bottom="1440" w:left="1270" w:header="851" w:footer="992" w:gutter="0"/>
          <w:cols w:num="1" w:sep="0" w:space="1701" w:equalWidth="1"/>
          <w:docGrid w:linePitch="360"/>
          <w:titlePg/>
        </w:sectPr>
        <w:outlineLvl w:val="3"/>
      </w:pPr>
      <w:r>
        <w:rPr>
          <w:rFonts w:ascii="宋体" w:hAnsi="宋体" w:eastAsia="宋体" w:cs="宋体"/>
          <w:b w:val="0"/>
          <w:sz w:val="28"/>
          <w:highlight w:val="none"/>
        </w:rPr>
      </w:r>
      <w:r/>
    </w:p>
    <w:p>
      <w:pPr>
        <w:jc w:val="center"/>
        <w:rPr>
          <w:rStyle w:val="1168"/>
          <w:rFonts w:ascii="Times New Roman" w:hAnsi="Times New Roman" w:eastAsia="Times New Roman" w:cs="Times New Roman"/>
          <w:highlight w:val="none"/>
        </w:rPr>
        <w:outlineLvl w:val="2"/>
      </w:pPr>
      <w:r>
        <w:rPr>
          <w:rStyle w:val="1168"/>
          <w:rFonts w:hint="eastAsia" w:ascii="宋体" w:hAnsi="宋体" w:cs="宋体"/>
          <w:b w:val="0"/>
          <w:sz w:val="28"/>
          <w:highlight w:val="none"/>
        </w:rPr>
        <w:t xml:space="preserve">（</w:t>
      </w:r>
      <w:r>
        <w:rPr>
          <w:rStyle w:val="1168"/>
          <w:rFonts w:hint="eastAsia" w:ascii="宋体" w:hAnsi="宋体" w:cs="宋体"/>
          <w:b w:val="0"/>
          <w:sz w:val="28"/>
          <w:highlight w:val="none"/>
          <w:lang w:val="en-US"/>
        </w:rPr>
        <w:t xml:space="preserve">七</w:t>
      </w:r>
      <w:r>
        <w:rPr>
          <w:rStyle w:val="1168"/>
          <w:rFonts w:hint="eastAsia" w:ascii="宋体" w:hAnsi="宋体" w:cs="宋体"/>
          <w:b w:val="0"/>
          <w:sz w:val="28"/>
          <w:highlight w:val="none"/>
        </w:rPr>
        <w:t xml:space="preserve">）</w:t>
      </w:r>
      <w:r>
        <w:rPr>
          <w:rStyle w:val="1168"/>
          <w:rFonts w:ascii="宋体" w:hAnsi="宋体" w:eastAsia="宋体" w:cs="宋体"/>
          <w:b w:val="0"/>
          <w:sz w:val="28"/>
          <w:highlight w:val="none"/>
        </w:rPr>
        <w:t xml:space="preserve">本项目的特定资格要求</w:t>
      </w:r>
      <w:bookmarkEnd w:id="312"/>
      <w:r>
        <w:rPr>
          <w:rStyle w:val="1168"/>
          <w:rFonts w:hint="eastAsia" w:ascii="宋体" w:hAnsi="宋体" w:cs="宋体"/>
          <w:b w:val="0"/>
          <w:sz w:val="28"/>
          <w:highlight w:val="none"/>
        </w:rPr>
        <w:t xml:space="preserve">（</w:t>
      </w:r>
      <w:r>
        <w:rPr>
          <w:rStyle w:val="1168"/>
          <w:rFonts w:hint="eastAsia" w:ascii="宋体" w:hAnsi="宋体" w:cs="宋体"/>
          <w:b w:val="0"/>
          <w:sz w:val="28"/>
          <w:highlight w:val="none"/>
          <w:lang w:val="en-US"/>
        </w:rPr>
        <w:t xml:space="preserve">如有</w:t>
      </w:r>
      <w:r>
        <w:rPr>
          <w:rStyle w:val="1168"/>
          <w:rFonts w:hint="eastAsia" w:ascii="宋体" w:hAnsi="宋体" w:cs="宋体"/>
          <w:b w:val="0"/>
          <w:sz w:val="28"/>
          <w:highlight w:val="none"/>
        </w:rPr>
        <w:t xml:space="preserve">）</w:t>
      </w:r>
      <w:r/>
    </w:p>
    <w:p>
      <w:pPr>
        <w:pStyle w:val="1178"/>
        <w:rPr>
          <w:rStyle w:val="1168"/>
          <w:rFonts w:ascii="Calibri" w:hAnsi="Calibri" w:eastAsia="宋体" w:cs="Times New Roman"/>
          <w:highlight w:val="none"/>
        </w:rPr>
      </w:pPr>
      <w:r>
        <w:rPr>
          <w:rStyle w:val="1168"/>
          <w:rFonts w:hint="eastAsia" w:ascii="Calibri" w:hAnsi="Calibri" w:eastAsia="宋体" w:cs="Times New Roman"/>
          <w:highlight w:val="none"/>
        </w:rPr>
        <w:t xml:space="preserve"> </w:t>
      </w:r>
      <w:r/>
    </w:p>
    <w:p>
      <w:pPr>
        <w:pStyle w:val="1173"/>
        <w:ind w:firstLine="562"/>
        <w:jc w:val="center"/>
        <w:spacing w:line="360" w:lineRule="auto"/>
        <w:tabs>
          <w:tab w:val="left" w:pos="7290" w:leader="none"/>
        </w:tabs>
        <w:rPr>
          <w:rStyle w:val="1168"/>
          <w:rFonts w:hint="eastAsia" w:eastAsia="宋体" w:cs="Times New Roman"/>
          <w:color w:val="0000ff"/>
          <w:sz w:val="24"/>
          <w:szCs w:val="24"/>
          <w:highlight w:val="none"/>
          <w:lang w:val="en-US" w:eastAsia="zh-CN"/>
        </w:rPr>
        <w:outlineLvl w:val="9"/>
      </w:pPr>
      <w:r>
        <w:rPr>
          <w:rFonts w:hint="eastAsia" w:eastAsia="宋体" w:cs="Times New Roman"/>
          <w:color w:val="0000ff"/>
          <w:sz w:val="24"/>
          <w:szCs w:val="24"/>
          <w:highlight w:val="none"/>
          <w:lang w:val="en-US" w:eastAsia="zh-CN"/>
        </w:rPr>
      </w:r>
      <w:r/>
    </w:p>
    <w:p>
      <w:pPr>
        <w:pStyle w:val="1173"/>
        <w:jc w:val="center"/>
        <w:spacing w:line="240" w:lineRule="auto"/>
        <w:tabs>
          <w:tab w:val="left" w:pos="7290" w:leader="none"/>
        </w:tabs>
        <w:rPr>
          <w:rStyle w:val="1168"/>
          <w:rFonts w:hint="eastAsia" w:ascii="宋体" w:hAnsi="宋体" w:eastAsia="宋体" w:cs="宋体"/>
          <w:highlight w:val="none"/>
        </w:rPr>
        <w:outlineLvl w:val="2"/>
      </w:pPr>
      <w:r>
        <w:rPr>
          <w:rStyle w:val="1168"/>
          <w:rFonts w:ascii="Times New Roman" w:hAnsi="Times New Roman" w:eastAsia="Times New Roman" w:cs="Times New Roman"/>
          <w:highlight w:val="none"/>
        </w:rPr>
        <w:br w:type="page" w:clear="all"/>
      </w:r>
      <w:bookmarkStart w:id="327" w:name="_Toc7585"/>
      <w:r>
        <w:rPr>
          <w:rStyle w:val="1168"/>
          <w:rFonts w:hint="eastAsia" w:ascii="宋体" w:hAnsi="宋体" w:cs="宋体"/>
          <w:b/>
          <w:bCs/>
          <w:sz w:val="28"/>
          <w:szCs w:val="28"/>
          <w:highlight w:val="none"/>
        </w:rPr>
        <w:t xml:space="preserve">（</w:t>
      </w:r>
      <w:r>
        <w:rPr>
          <w:rStyle w:val="1168"/>
          <w:rFonts w:hint="eastAsia" w:ascii="宋体" w:hAnsi="宋体" w:cs="宋体"/>
          <w:b/>
          <w:bCs/>
          <w:sz w:val="28"/>
          <w:szCs w:val="28"/>
          <w:highlight w:val="none"/>
          <w:lang w:val="en-US"/>
        </w:rPr>
        <w:t xml:space="preserve">八</w:t>
      </w:r>
      <w:r>
        <w:rPr>
          <w:rStyle w:val="1168"/>
          <w:rFonts w:hint="eastAsia" w:ascii="宋体" w:hAnsi="宋体" w:cs="宋体"/>
          <w:b/>
          <w:bCs/>
          <w:sz w:val="28"/>
          <w:szCs w:val="28"/>
          <w:highlight w:val="none"/>
        </w:rPr>
        <w:t xml:space="preserve">）</w:t>
      </w:r>
      <w:r>
        <w:rPr>
          <w:rStyle w:val="1168"/>
          <w:rFonts w:hint="eastAsia" w:ascii="宋体" w:hAnsi="宋体" w:eastAsia="宋体" w:cs="宋体"/>
          <w:b/>
          <w:bCs/>
          <w:sz w:val="28"/>
          <w:szCs w:val="28"/>
          <w:highlight w:val="none"/>
        </w:rPr>
        <w:t xml:space="preserve">资格承诺函</w:t>
      </w:r>
      <w:bookmarkEnd w:id="327"/>
      <w:r/>
      <w:r/>
    </w:p>
    <w:p>
      <w:pPr>
        <w:pStyle w:val="1179"/>
        <w:keepLines w:val="0"/>
        <w:keepNext w:val="0"/>
        <w:pageBreakBefore w:val="0"/>
        <w:spacing w:after="156" w:line="480" w:lineRule="exact"/>
        <w:widowControl w:val="off"/>
        <w:rPr>
          <w:rStyle w:val="1168"/>
          <w:rFonts w:hint="eastAsia" w:ascii="宋体" w:hAnsi="宋体" w:eastAsia="宋体" w:cs="宋体"/>
          <w:sz w:val="28"/>
          <w:szCs w:val="36"/>
          <w:highlight w:val="none"/>
          <w:u w:val="single"/>
          <w:lang w:val="en-US" w:eastAsia="zh-CN"/>
        </w:rPr>
      </w:pPr>
      <w:r/>
      <w:bookmarkStart w:id="328" w:name="书签4"/>
      <w:r/>
      <w:bookmarkEnd w:id="328"/>
      <w:r>
        <w:rPr>
          <w:rStyle w:val="1168"/>
          <w:rFonts w:hint="eastAsia" w:ascii="宋体" w:hAnsi="宋体" w:eastAsia="宋体" w:cs="宋体"/>
          <w:sz w:val="28"/>
          <w:szCs w:val="36"/>
          <w:highlight w:val="none"/>
          <w:lang w:eastAsia="zh-CN"/>
        </w:rPr>
        <w:t xml:space="preserve">致：</w:t>
      </w:r>
      <w:r>
        <w:rPr>
          <w:rStyle w:val="1168"/>
          <w:rFonts w:hint="eastAsia" w:ascii="宋体" w:hAnsi="宋体" w:eastAsia="宋体" w:cs="宋体"/>
          <w:sz w:val="28"/>
          <w:szCs w:val="36"/>
          <w:highlight w:val="none"/>
          <w:u w:val="single"/>
          <w:lang w:val="en-US" w:eastAsia="zh-CN"/>
        </w:rPr>
        <w:t xml:space="preserve">  （采购人、采购代理机构）  </w:t>
      </w:r>
      <w:r/>
    </w:p>
    <w:p>
      <w:pPr>
        <w:pStyle w:val="1179"/>
        <w:ind w:firstLine="560"/>
        <w:keepLines w:val="0"/>
        <w:keepNext w:val="0"/>
        <w:pageBreakBefore w:val="0"/>
        <w:spacing w:line="520" w:lineRule="exact"/>
        <w:widowControl w:val="off"/>
        <w:rPr>
          <w:rStyle w:val="1168"/>
          <w:rFonts w:hint="eastAsia" w:ascii="宋体" w:hAnsi="宋体" w:eastAsia="宋体" w:cs="宋体"/>
          <w:sz w:val="28"/>
          <w:szCs w:val="36"/>
          <w:highlight w:val="none"/>
          <w:u w:val="none"/>
          <w:lang w:val="en-US" w:eastAsia="zh-CN"/>
        </w:rPr>
      </w:pPr>
      <w:r>
        <w:rPr>
          <w:rStyle w:val="1168"/>
          <w:rFonts w:hint="eastAsia" w:ascii="宋体" w:hAnsi="宋体" w:eastAsia="宋体" w:cs="宋体"/>
          <w:sz w:val="28"/>
          <w:szCs w:val="36"/>
          <w:highlight w:val="none"/>
          <w:lang w:eastAsia="zh-CN"/>
        </w:rPr>
        <w:t xml:space="preserve">我单位参与</w:t>
      </w:r>
      <w:r>
        <w:rPr>
          <w:rStyle w:val="1168"/>
          <w:rFonts w:hint="eastAsia" w:ascii="宋体" w:hAnsi="宋体" w:eastAsia="宋体" w:cs="宋体"/>
          <w:sz w:val="28"/>
          <w:szCs w:val="36"/>
          <w:highlight w:val="none"/>
          <w:u w:val="single"/>
          <w:lang w:val="en-US" w:eastAsia="zh-CN"/>
        </w:rPr>
        <w:t xml:space="preserve">   （项目名称）  （项目编号：   ）</w:t>
      </w:r>
      <w:r>
        <w:rPr>
          <w:rStyle w:val="1168"/>
          <w:rFonts w:hint="eastAsia" w:ascii="宋体" w:hAnsi="宋体" w:eastAsia="宋体" w:cs="宋体"/>
          <w:sz w:val="28"/>
          <w:szCs w:val="36"/>
          <w:highlight w:val="none"/>
          <w:u w:val="none"/>
          <w:lang w:val="en-US" w:eastAsia="zh-CN"/>
        </w:rPr>
        <w:t xml:space="preserve">项目的政府采购活动，现承诺如下：</w:t>
      </w:r>
      <w:r/>
    </w:p>
    <w:p>
      <w:pPr>
        <w:pStyle w:val="1179"/>
        <w:ind w:firstLine="560"/>
        <w:keepLines w:val="0"/>
        <w:keepNext w:val="0"/>
        <w:pageBreakBefore w:val="0"/>
        <w:spacing w:line="520" w:lineRule="exact"/>
        <w:widowControl w:val="off"/>
        <w:rPr>
          <w:rStyle w:val="1168"/>
          <w:rFonts w:hint="eastAsia" w:ascii="宋体" w:hAnsi="宋体" w:eastAsia="宋体" w:cs="宋体"/>
          <w:sz w:val="28"/>
          <w:szCs w:val="36"/>
          <w:highlight w:val="none"/>
          <w:u w:val="none"/>
          <w:lang w:val="en-US" w:eastAsia="zh-CN"/>
        </w:rPr>
      </w:pPr>
      <w:r>
        <w:rPr>
          <w:rStyle w:val="1168"/>
          <w:rFonts w:hint="eastAsia" w:ascii="宋体" w:hAnsi="宋体" w:eastAsia="宋体" w:cs="宋体"/>
          <w:sz w:val="28"/>
          <w:szCs w:val="36"/>
          <w:highlight w:val="none"/>
          <w:u w:val="none"/>
          <w:lang w:val="en-US" w:eastAsia="zh-CN"/>
        </w:rPr>
        <w:t xml:space="preserve">1.我方具有良好的商业信誉和健全的财务会计制度。</w:t>
      </w:r>
      <w:r/>
    </w:p>
    <w:p>
      <w:pPr>
        <w:pStyle w:val="1179"/>
        <w:ind w:firstLine="560"/>
        <w:keepLines w:val="0"/>
        <w:keepNext w:val="0"/>
        <w:pageBreakBefore w:val="0"/>
        <w:spacing w:line="520" w:lineRule="exact"/>
        <w:widowControl w:val="off"/>
        <w:rPr>
          <w:rStyle w:val="1168"/>
          <w:rFonts w:hint="eastAsia" w:ascii="宋体" w:hAnsi="宋体" w:eastAsia="宋体" w:cs="宋体"/>
          <w:sz w:val="28"/>
          <w:szCs w:val="36"/>
          <w:highlight w:val="none"/>
          <w:u w:val="none"/>
          <w:lang w:val="en-US" w:eastAsia="zh-CN"/>
        </w:rPr>
      </w:pPr>
      <w:r>
        <w:rPr>
          <w:rStyle w:val="1168"/>
          <w:rFonts w:hint="eastAsia" w:ascii="宋体" w:hAnsi="宋体" w:eastAsia="宋体" w:cs="宋体"/>
          <w:sz w:val="28"/>
          <w:szCs w:val="36"/>
          <w:highlight w:val="none"/>
          <w:u w:val="none"/>
          <w:lang w:val="en-US" w:eastAsia="zh-CN"/>
        </w:rPr>
        <w:t xml:space="preserve">2.我方具有履行合同所必需的设备和专业技术能力。</w:t>
      </w:r>
      <w:r/>
    </w:p>
    <w:p>
      <w:pPr>
        <w:pStyle w:val="1179"/>
        <w:ind w:firstLine="560"/>
        <w:keepLines w:val="0"/>
        <w:keepNext w:val="0"/>
        <w:pageBreakBefore w:val="0"/>
        <w:spacing w:line="520" w:lineRule="exact"/>
        <w:widowControl w:val="off"/>
        <w:rPr>
          <w:rStyle w:val="1168"/>
          <w:rFonts w:hint="eastAsia" w:ascii="宋体" w:hAnsi="宋体" w:eastAsia="宋体" w:cs="宋体"/>
          <w:sz w:val="28"/>
          <w:szCs w:val="36"/>
          <w:highlight w:val="none"/>
          <w:u w:val="none"/>
          <w:lang w:val="en-US" w:eastAsia="zh-CN"/>
        </w:rPr>
      </w:pPr>
      <w:r>
        <w:rPr>
          <w:rStyle w:val="1168"/>
          <w:rFonts w:hint="eastAsia" w:ascii="宋体" w:hAnsi="宋体" w:eastAsia="宋体" w:cs="宋体"/>
          <w:sz w:val="28"/>
          <w:szCs w:val="36"/>
          <w:highlight w:val="none"/>
          <w:u w:val="none"/>
          <w:lang w:val="en-US" w:eastAsia="zh-CN"/>
        </w:rPr>
        <w:t xml:space="preserve">3.我方具有依法缴纳税收和社会保障资金的良好记录。</w:t>
      </w:r>
      <w:r/>
    </w:p>
    <w:p>
      <w:pPr>
        <w:pStyle w:val="1179"/>
        <w:ind w:firstLine="560"/>
        <w:keepLines w:val="0"/>
        <w:keepNext w:val="0"/>
        <w:pageBreakBefore w:val="0"/>
        <w:spacing w:line="520" w:lineRule="exact"/>
        <w:widowControl w:val="off"/>
        <w:rPr>
          <w:rStyle w:val="1168"/>
          <w:rFonts w:hint="eastAsia" w:ascii="宋体" w:hAnsi="宋体" w:eastAsia="宋体" w:cs="宋体"/>
          <w:sz w:val="28"/>
          <w:szCs w:val="36"/>
          <w:highlight w:val="none"/>
          <w:u w:val="none"/>
          <w:lang w:val="en-US" w:eastAsia="zh-CN"/>
        </w:rPr>
      </w:pPr>
      <w:r>
        <w:rPr>
          <w:rStyle w:val="1168"/>
          <w:rFonts w:hint="eastAsia" w:ascii="宋体" w:hAnsi="宋体" w:eastAsia="宋体" w:cs="宋体"/>
          <w:sz w:val="28"/>
          <w:szCs w:val="36"/>
          <w:highlight w:val="none"/>
          <w:u w:val="none"/>
          <w:lang w:val="en-US" w:eastAsia="zh-CN"/>
        </w:rPr>
        <w:t xml:space="preserve">4.我方参加政府采购活动前三年内，在经营活动中没有重大违法记录。</w:t>
      </w:r>
      <w:r/>
    </w:p>
    <w:p>
      <w:pPr>
        <w:pStyle w:val="1179"/>
        <w:ind w:firstLine="560"/>
        <w:keepLines w:val="0"/>
        <w:keepNext w:val="0"/>
        <w:pageBreakBefore w:val="0"/>
        <w:spacing w:line="520" w:lineRule="exact"/>
        <w:widowControl w:val="off"/>
        <w:rPr>
          <w:rStyle w:val="1168"/>
          <w:rFonts w:hint="eastAsia" w:ascii="宋体" w:hAnsi="宋体" w:eastAsia="宋体" w:cs="宋体"/>
          <w:sz w:val="28"/>
          <w:szCs w:val="36"/>
          <w:highlight w:val="none"/>
          <w:u w:val="none"/>
          <w:lang w:val="en-US" w:eastAsia="zh-CN"/>
        </w:rPr>
      </w:pPr>
      <w:r>
        <w:rPr>
          <w:rStyle w:val="1168"/>
          <w:rFonts w:hint="eastAsia" w:ascii="宋体" w:hAnsi="宋体" w:eastAsia="宋体" w:cs="宋体"/>
          <w:sz w:val="28"/>
          <w:szCs w:val="36"/>
          <w:highlight w:val="none"/>
          <w:u w:val="none"/>
          <w:lang w:val="en-US" w:eastAsia="zh-CN"/>
        </w:rPr>
        <w:t xml:space="preserve">若我单位承诺不实，自愿承担提供虚假材料谋取中标、成交的法律责任。</w:t>
      </w:r>
      <w:r/>
    </w:p>
    <w:p>
      <w:pPr>
        <w:pStyle w:val="1179"/>
        <w:ind w:firstLine="560"/>
        <w:keepLines w:val="0"/>
        <w:keepNext w:val="0"/>
        <w:pageBreakBefore w:val="0"/>
        <w:spacing w:line="480" w:lineRule="exact"/>
        <w:widowControl w:val="off"/>
        <w:rPr>
          <w:rStyle w:val="1168"/>
          <w:rFonts w:hint="eastAsia" w:ascii="宋体" w:hAnsi="宋体" w:eastAsia="宋体" w:cs="宋体"/>
          <w:sz w:val="28"/>
          <w:szCs w:val="36"/>
          <w:highlight w:val="none"/>
          <w:u w:val="none"/>
          <w:lang w:val="en-US" w:eastAsia="zh-CN"/>
        </w:rPr>
      </w:pPr>
      <w:r>
        <w:rPr>
          <w:rFonts w:hint="eastAsia" w:ascii="宋体" w:hAnsi="宋体" w:eastAsia="宋体" w:cs="宋体"/>
          <w:sz w:val="28"/>
          <w:szCs w:val="36"/>
          <w:highlight w:val="none"/>
          <w:u w:val="none"/>
          <w:lang w:val="en-US" w:eastAsia="zh-CN"/>
        </w:rPr>
      </w:r>
      <w:r/>
    </w:p>
    <w:p>
      <w:pPr>
        <w:pStyle w:val="1179"/>
        <w:ind w:firstLine="560"/>
        <w:keepLines w:val="0"/>
        <w:keepNext w:val="0"/>
        <w:pageBreakBefore w:val="0"/>
        <w:spacing w:before="156" w:after="156" w:line="480" w:lineRule="exact"/>
        <w:widowControl w:val="off"/>
        <w:rPr>
          <w:rStyle w:val="1168"/>
          <w:rFonts w:hint="eastAsia" w:ascii="宋体" w:hAnsi="宋体" w:eastAsia="宋体" w:cs="宋体"/>
          <w:sz w:val="28"/>
          <w:szCs w:val="36"/>
          <w:highlight w:val="none"/>
          <w:u w:val="single"/>
          <w:lang w:val="en-US" w:eastAsia="zh-CN"/>
        </w:rPr>
      </w:pPr>
      <w:r>
        <w:rPr>
          <w:rStyle w:val="1168"/>
          <w:rFonts w:hint="eastAsia" w:ascii="宋体" w:hAnsi="宋体" w:eastAsia="宋体" w:cs="宋体"/>
          <w:sz w:val="28"/>
          <w:szCs w:val="36"/>
          <w:highlight w:val="none"/>
          <w:u w:val="none"/>
          <w:lang w:val="en-US" w:eastAsia="zh-CN"/>
        </w:rPr>
        <w:t xml:space="preserve">投标（响应）供应商（全称并盖章）：</w:t>
      </w:r>
      <w:r>
        <w:rPr>
          <w:rStyle w:val="1168"/>
          <w:rFonts w:hint="eastAsia" w:ascii="宋体" w:hAnsi="宋体" w:eastAsia="宋体" w:cs="宋体"/>
          <w:sz w:val="28"/>
          <w:szCs w:val="36"/>
          <w:highlight w:val="none"/>
          <w:u w:val="single"/>
          <w:lang w:val="en-US" w:eastAsia="zh-CN"/>
        </w:rPr>
        <w:t xml:space="preserve">                 </w:t>
      </w:r>
      <w:r/>
    </w:p>
    <w:p>
      <w:pPr>
        <w:pStyle w:val="1179"/>
        <w:ind w:firstLine="560"/>
        <w:keepLines w:val="0"/>
        <w:keepNext w:val="0"/>
        <w:pageBreakBefore w:val="0"/>
        <w:spacing w:before="156" w:after="156" w:line="480" w:lineRule="exact"/>
        <w:widowControl w:val="off"/>
        <w:rPr>
          <w:rStyle w:val="1168"/>
          <w:rFonts w:hint="eastAsia" w:ascii="宋体" w:hAnsi="宋体" w:eastAsia="宋体" w:cs="宋体"/>
          <w:sz w:val="28"/>
          <w:szCs w:val="36"/>
          <w:highlight w:val="none"/>
          <w:u w:val="none"/>
          <w:lang w:val="en-US" w:eastAsia="zh-CN"/>
        </w:rPr>
      </w:pPr>
      <w:r>
        <w:rPr>
          <w:rStyle w:val="1168"/>
          <w:rFonts w:hint="eastAsia" w:ascii="宋体" w:hAnsi="宋体" w:eastAsia="宋体" w:cs="宋体"/>
          <w:sz w:val="28"/>
          <w:szCs w:val="36"/>
          <w:highlight w:val="none"/>
          <w:u w:val="none"/>
          <w:lang w:val="en-US" w:eastAsia="zh-CN"/>
        </w:rPr>
        <w:t xml:space="preserve">供应商法定代表人或授权代表（签字或签章）：</w:t>
      </w:r>
      <w:r>
        <w:rPr>
          <w:rStyle w:val="1168"/>
          <w:rFonts w:hint="eastAsia" w:ascii="宋体" w:hAnsi="宋体" w:eastAsia="宋体" w:cs="宋体"/>
          <w:sz w:val="28"/>
          <w:szCs w:val="36"/>
          <w:highlight w:val="none"/>
          <w:u w:val="single"/>
          <w:lang w:val="en-US" w:eastAsia="zh-CN"/>
        </w:rPr>
        <w:t xml:space="preserve">         </w:t>
      </w:r>
      <w:r/>
    </w:p>
    <w:p>
      <w:pPr>
        <w:pStyle w:val="1179"/>
        <w:ind w:firstLine="560"/>
        <w:keepLines w:val="0"/>
        <w:keepNext w:val="0"/>
        <w:pageBreakBefore w:val="0"/>
        <w:spacing w:before="156" w:after="156" w:line="480" w:lineRule="exact"/>
        <w:widowControl w:val="off"/>
        <w:rPr>
          <w:rStyle w:val="1168"/>
          <w:rFonts w:hint="eastAsia" w:ascii="宋体" w:hAnsi="宋体" w:eastAsia="宋体" w:cs="宋体"/>
          <w:sz w:val="28"/>
          <w:szCs w:val="36"/>
          <w:highlight w:val="none"/>
          <w:u w:val="single"/>
          <w:lang w:val="en-US" w:eastAsia="zh-CN"/>
        </w:rPr>
      </w:pPr>
      <w:r>
        <w:rPr>
          <w:rStyle w:val="1168"/>
          <w:rFonts w:hint="eastAsia" w:ascii="宋体" w:hAnsi="宋体" w:eastAsia="宋体" w:cs="宋体"/>
          <w:sz w:val="28"/>
          <w:szCs w:val="36"/>
          <w:highlight w:val="none"/>
          <w:u w:val="none"/>
          <w:lang w:val="en-US" w:eastAsia="zh-CN"/>
        </w:rPr>
        <w:t xml:space="preserve">日期：</w:t>
      </w:r>
      <w:r>
        <w:rPr>
          <w:rStyle w:val="1168"/>
          <w:rFonts w:hint="eastAsia" w:ascii="宋体" w:hAnsi="宋体" w:eastAsia="宋体" w:cs="宋体"/>
          <w:sz w:val="28"/>
          <w:szCs w:val="36"/>
          <w:highlight w:val="none"/>
          <w:u w:val="single"/>
          <w:lang w:val="en-US" w:eastAsia="zh-CN"/>
        </w:rPr>
        <w:t xml:space="preserve">             </w:t>
      </w:r>
      <w:r/>
    </w:p>
    <w:p>
      <w:pPr>
        <w:pStyle w:val="1179"/>
        <w:keepLines w:val="0"/>
        <w:keepNext w:val="0"/>
        <w:pageBreakBefore w:val="0"/>
        <w:widowControl w:val="off"/>
        <w:rPr>
          <w:rStyle w:val="1168"/>
          <w:rFonts w:hint="eastAsia" w:ascii="宋体" w:hAnsi="宋体" w:eastAsia="宋体" w:cs="宋体"/>
          <w:sz w:val="28"/>
          <w:szCs w:val="36"/>
          <w:highlight w:val="none"/>
          <w:u w:val="single"/>
          <w:lang w:val="en-US" w:eastAsia="zh-CN"/>
        </w:rPr>
      </w:pPr>
      <w:r>
        <w:rPr>
          <w:rFonts w:hint="eastAsia" w:ascii="宋体" w:hAnsi="宋体" w:eastAsia="宋体" w:cs="宋体"/>
          <w:sz w:val="28"/>
          <w:szCs w:val="36"/>
          <w:highlight w:val="none"/>
          <w:u w:val="single"/>
          <w:lang w:val="en-US" w:eastAsia="zh-CN"/>
        </w:rPr>
      </w:r>
      <w:r/>
    </w:p>
    <w:p>
      <w:pPr>
        <w:pStyle w:val="1179"/>
        <w:keepLines w:val="0"/>
        <w:keepNext w:val="0"/>
        <w:pageBreakBefore w:val="0"/>
        <w:widowControl w:val="off"/>
        <w:rPr>
          <w:rStyle w:val="1168"/>
          <w:rFonts w:hint="eastAsia" w:ascii="宋体" w:hAnsi="宋体" w:eastAsia="宋体" w:cs="宋体"/>
          <w:sz w:val="28"/>
          <w:szCs w:val="36"/>
          <w:highlight w:val="none"/>
          <w:u w:val="single"/>
          <w:lang w:val="en-US" w:eastAsia="zh-CN"/>
        </w:rPr>
      </w:pPr>
      <w:r>
        <w:rPr>
          <w:rFonts w:hint="eastAsia" w:ascii="宋体" w:hAnsi="宋体" w:eastAsia="宋体" w:cs="宋体"/>
          <w:sz w:val="28"/>
          <w:szCs w:val="36"/>
          <w:highlight w:val="none"/>
          <w:u w:val="single"/>
          <w:lang w:val="en-US" w:eastAsia="zh-CN"/>
        </w:rPr>
      </w:r>
      <w:r/>
    </w:p>
    <w:p>
      <w:pPr>
        <w:pStyle w:val="1179"/>
        <w:keepLines w:val="0"/>
        <w:keepNext w:val="0"/>
        <w:pageBreakBefore w:val="0"/>
        <w:widowControl w:val="off"/>
        <w:rPr>
          <w:rStyle w:val="1168"/>
          <w:rFonts w:hint="eastAsia" w:ascii="宋体" w:hAnsi="宋体" w:eastAsia="宋体" w:cs="宋体"/>
          <w:sz w:val="24"/>
          <w:szCs w:val="32"/>
          <w:highlight w:val="none"/>
          <w:u w:val="single"/>
          <w:lang w:val="en-US" w:eastAsia="zh-CN"/>
        </w:rPr>
      </w:pPr>
      <w:r>
        <w:rPr>
          <w:rFonts w:hint="eastAsia" w:ascii="宋体" w:hAnsi="宋体" w:eastAsia="宋体" w:cs="宋体"/>
          <w:sz w:val="2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-147955</wp:posOffset>
                </wp:positionH>
                <wp:positionV relativeFrom="paragraph">
                  <wp:posOffset>81280</wp:posOffset>
                </wp:positionV>
                <wp:extent cx="6169025" cy="0"/>
                <wp:effectExtent l="0" t="9525" r="3175" b="9525"/>
                <wp:wrapNone/>
                <wp:docPr id="5" name="直接连接符 7"/>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noFill/>
                        <a:ln w="19050">
                          <a:solidFill>
                            <a:srgbClr val="000000"/>
                          </a:solidFill>
                          <a:prstDash val="dashDot"/>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1.6pt,6.4pt" to="474.1pt,6.4pt" filled="f" strokecolor="#000000" strokeweight="1.50pt">
                <v:stroke dashstyle="dashdot"/>
              </v:line>
            </w:pict>
          </mc:Fallback>
        </mc:AlternateContent>
      </w:r>
      <w:r/>
    </w:p>
    <w:p>
      <w:pPr>
        <w:pStyle w:val="1179"/>
        <w:jc w:val="left"/>
        <w:keepLines w:val="0"/>
        <w:keepNext w:val="0"/>
        <w:pageBreakBefore w:val="0"/>
        <w:spacing w:line="160" w:lineRule="atLeast"/>
        <w:widowControl w:val="off"/>
        <w:rPr>
          <w:rStyle w:val="1168"/>
          <w:rFonts w:hint="eastAsia" w:ascii="宋体" w:hAnsi="宋体" w:eastAsia="宋体" w:cs="宋体"/>
          <w:sz w:val="24"/>
          <w:szCs w:val="24"/>
          <w:highlight w:val="none"/>
          <w:u w:val="none"/>
          <w:lang w:val="en-US" w:eastAsia="zh-CN"/>
        </w:rPr>
      </w:pPr>
      <w:r>
        <w:rPr>
          <w:rStyle w:val="1168"/>
          <w:rFonts w:hint="eastAsia" w:ascii="宋体" w:hAnsi="宋体" w:eastAsia="宋体" w:cs="宋体"/>
          <w:sz w:val="24"/>
          <w:szCs w:val="24"/>
          <w:highlight w:val="none"/>
          <w:u w:val="none"/>
          <w:lang w:val="en-US" w:eastAsia="zh-CN"/>
        </w:rPr>
        <w:t xml:space="preserve">说明：1.供应商可自行选择是否提供本承诺函，若不提供本承诺函的，应按采购文件要求提供相应的证明材料。</w:t>
      </w:r>
      <w:r/>
    </w:p>
    <w:p>
      <w:pPr>
        <w:pStyle w:val="1113"/>
        <w:rPr>
          <w:rStyle w:val="1168"/>
          <w:rFonts w:hint="eastAsia" w:ascii="宋体" w:hAnsi="宋体" w:eastAsia="宋体" w:cs="宋体"/>
          <w:highlight w:val="none"/>
        </w:rPr>
      </w:pPr>
      <w:r>
        <w:rPr>
          <w:rStyle w:val="1168"/>
          <w:rFonts w:hint="eastAsia" w:ascii="宋体" w:hAnsi="宋体" w:eastAsia="宋体" w:cs="宋体"/>
          <w:sz w:val="24"/>
          <w:szCs w:val="24"/>
          <w:highlight w:val="none"/>
          <w:u w:val="none"/>
          <w:lang w:val="en-US" w:eastAsia="zh-CN"/>
        </w:rPr>
        <w:t xml:space="preserve">2.供应商可删减承诺事项，删减的承诺事项须按采购文件要求提供相应的证明材料。比如删去本承诺函第3项，则应按采购文件要求提供依法缴纳税收和社会保障资金的良好记录。</w:t>
      </w:r>
      <w:r/>
    </w:p>
    <w:p>
      <w:pPr>
        <w:pStyle w:val="1114"/>
        <w:jc w:val="both"/>
        <w:rPr>
          <w:rStyle w:val="1168"/>
          <w:rFonts w:hint="default" w:ascii="Times New Roman" w:hAnsi="Times New Roman" w:eastAsia="Times New Roman" w:cs="Times New Roman"/>
          <w:highlight w:val="none"/>
          <w:lang w:val="en-US"/>
        </w:rPr>
        <w:outlineLvl w:val="1"/>
      </w:pPr>
      <w:r>
        <w:rPr>
          <w:rStyle w:val="1168"/>
          <w:rFonts w:ascii="Times New Roman" w:hAnsi="Times New Roman" w:eastAsia="Times New Roman" w:cs="Times New Roman"/>
          <w:highlight w:val="none"/>
        </w:rPr>
        <w:br w:type="page" w:clear="all"/>
      </w:r>
      <w:bookmarkStart w:id="329" w:name="_Toc15413"/>
      <w:r>
        <w:rPr>
          <w:rStyle w:val="1168"/>
          <w:rFonts w:hint="eastAsia" w:ascii="宋体" w:hAnsi="宋体" w:eastAsia="宋体" w:cs="宋体"/>
          <w:b/>
          <w:bCs/>
          <w:sz w:val="36"/>
          <w:szCs w:val="28"/>
          <w:highlight w:val="none"/>
          <w:lang w:val="en-US" w:eastAsia="zh-CN"/>
        </w:rPr>
        <w:t xml:space="preserve">三</w:t>
      </w:r>
      <w:r>
        <w:rPr>
          <w:rStyle w:val="1168"/>
          <w:rFonts w:ascii="宋体" w:hAnsi="宋体" w:eastAsia="宋体" w:cs="宋体"/>
          <w:b/>
          <w:bCs/>
          <w:sz w:val="36"/>
          <w:szCs w:val="28"/>
          <w:highlight w:val="none"/>
        </w:rPr>
        <w:t xml:space="preserve">、</w:t>
      </w:r>
      <w:bookmarkEnd w:id="329"/>
      <w:r>
        <w:rPr>
          <w:rStyle w:val="1168"/>
          <w:rFonts w:hint="eastAsia" w:ascii="宋体" w:hAnsi="宋体" w:eastAsia="宋体" w:cs="宋体"/>
          <w:b/>
          <w:bCs/>
          <w:sz w:val="36"/>
          <w:szCs w:val="28"/>
          <w:highlight w:val="none"/>
          <w:lang w:val="en-US" w:eastAsia="zh-CN"/>
        </w:rPr>
        <w:t xml:space="preserve">符合条件</w:t>
      </w:r>
      <w:r/>
    </w:p>
    <w:p>
      <w:pPr>
        <w:pStyle w:val="1032"/>
        <w:jc w:val="center"/>
        <w:rPr>
          <w:rStyle w:val="1168"/>
          <w:rFonts w:ascii="宋体" w:hAnsi="宋体" w:eastAsia="宋体" w:cs="宋体"/>
          <w:b w:val="0"/>
          <w:sz w:val="28"/>
          <w:highlight w:val="none"/>
        </w:rPr>
        <w:outlineLvl w:val="9"/>
      </w:pPr>
      <w:r/>
      <w:bookmarkStart w:id="330" w:name="_Toc737"/>
      <w:r/>
      <w:r/>
    </w:p>
    <w:p>
      <w:pPr>
        <w:pStyle w:val="1032"/>
        <w:numPr>
          <w:ilvl w:val="0"/>
          <w:numId w:val="0"/>
        </w:numPr>
        <w:jc w:val="center"/>
        <w:rPr>
          <w:rStyle w:val="1168"/>
          <w:rFonts w:hint="eastAsia" w:ascii="宋体" w:hAnsi="宋体" w:eastAsia="宋体" w:cs="宋体"/>
          <w:b/>
          <w:bCs/>
          <w:sz w:val="36"/>
          <w:szCs w:val="32"/>
          <w:highlight w:val="none"/>
          <w:lang w:val="en-US" w:eastAsia="zh-CN"/>
        </w:rPr>
        <w:outlineLvl w:val="2"/>
      </w:pPr>
      <w:r>
        <w:rPr>
          <w:rStyle w:val="1168"/>
          <w:rFonts w:hint="eastAsia" w:ascii="宋体" w:hAnsi="宋体" w:eastAsia="宋体" w:cs="宋体"/>
          <w:b/>
          <w:bCs/>
          <w:sz w:val="32"/>
          <w:szCs w:val="28"/>
          <w:highlight w:val="none"/>
          <w:lang w:val="en-US" w:eastAsia="zh-CN"/>
        </w:rPr>
        <w:t xml:space="preserve">报价要求</w:t>
      </w:r>
      <w:r/>
    </w:p>
    <w:p>
      <w:pPr>
        <w:pStyle w:val="1032"/>
        <w:numPr>
          <w:ilvl w:val="0"/>
          <w:numId w:val="0"/>
        </w:numPr>
        <w:jc w:val="center"/>
        <w:rPr>
          <w:rStyle w:val="1168"/>
          <w:rFonts w:hint="eastAsia" w:ascii="宋体" w:hAnsi="宋体" w:eastAsia="宋体" w:cs="宋体"/>
          <w:b/>
          <w:bCs/>
          <w:sz w:val="28"/>
          <w:szCs w:val="24"/>
          <w:highlight w:val="none"/>
          <w:lang w:val="en-US" w:eastAsia="zh-CN"/>
        </w:rPr>
        <w:outlineLvl w:val="9"/>
      </w:pPr>
      <w:r>
        <w:rPr>
          <w:rFonts w:hint="eastAsia" w:ascii="宋体" w:hAnsi="宋体" w:eastAsia="宋体" w:cs="宋体"/>
          <w:b/>
          <w:bCs/>
          <w:sz w:val="28"/>
          <w:szCs w:val="24"/>
          <w:highlight w:val="none"/>
          <w:lang w:val="en-US" w:eastAsia="zh-CN"/>
        </w:rPr>
      </w:r>
      <w:r/>
    </w:p>
    <w:p>
      <w:pPr>
        <w:pStyle w:val="1032"/>
        <w:numPr>
          <w:ilvl w:val="0"/>
          <w:numId w:val="0"/>
        </w:numPr>
        <w:jc w:val="center"/>
        <w:rPr>
          <w:rStyle w:val="1168"/>
          <w:rFonts w:hint="default" w:ascii="宋体" w:hAnsi="宋体" w:eastAsia="宋体" w:cs="宋体"/>
          <w:b/>
          <w:bCs/>
          <w:sz w:val="28"/>
          <w:highlight w:val="none"/>
          <w:lang w:val="en-US" w:eastAsia="zh-CN"/>
        </w:rPr>
        <w:outlineLvl w:val="3"/>
      </w:pPr>
      <w:r>
        <w:rPr>
          <w:rStyle w:val="1168"/>
          <w:rFonts w:hint="eastAsia" w:ascii="宋体" w:hAnsi="宋体" w:eastAsia="宋体" w:cs="宋体"/>
          <w:b w:val="0"/>
          <w:bCs w:val="0"/>
          <w:sz w:val="28"/>
          <w:szCs w:val="24"/>
          <w:highlight w:val="none"/>
          <w:lang w:val="en-US" w:eastAsia="zh-CN"/>
        </w:rPr>
        <w:t xml:space="preserve">（一）报价</w:t>
      </w:r>
      <w:r/>
    </w:p>
    <w:p>
      <w:pPr>
        <w:pStyle w:val="1032"/>
        <w:numPr>
          <w:ilvl w:val="0"/>
          <w:numId w:val="0"/>
        </w:numPr>
        <w:jc w:val="center"/>
        <w:rPr>
          <w:rStyle w:val="1168"/>
          <w:rFonts w:hint="default" w:ascii="宋体" w:hAnsi="宋体" w:eastAsia="宋体" w:cs="宋体"/>
          <w:b w:val="0"/>
          <w:bCs w:val="0"/>
          <w:color w:val="0000ff"/>
          <w:sz w:val="24"/>
          <w:szCs w:val="22"/>
          <w:highlight w:val="none"/>
          <w:lang w:val="en-US" w:eastAsia="zh-CN"/>
        </w:rPr>
        <w:outlineLvl w:val="9"/>
      </w:pPr>
      <w:r>
        <w:rPr>
          <w:rStyle w:val="1168"/>
          <w:rFonts w:hint="default" w:ascii="宋体" w:hAnsi="宋体" w:eastAsia="宋体" w:cs="宋体"/>
          <w:b w:val="0"/>
          <w:bCs w:val="0"/>
          <w:color w:val="0000ff"/>
          <w:sz w:val="24"/>
          <w:szCs w:val="22"/>
          <w:highlight w:val="none"/>
          <w:lang w:val="en-US" w:eastAsia="zh-CN"/>
        </w:rPr>
        <w:t xml:space="preserve">报价不超过预算（限价），按照要求提供明细报价，磋商报价表按规定要求进行报价盖章（含签</w:t>
      </w:r>
      <w:r>
        <w:rPr>
          <w:rStyle w:val="1168"/>
          <w:rFonts w:hint="eastAsia" w:ascii="宋体" w:hAnsi="宋体" w:cs="宋体"/>
          <w:b w:val="0"/>
          <w:bCs w:val="0"/>
          <w:color w:val="0000ff"/>
          <w:sz w:val="24"/>
          <w:szCs w:val="22"/>
          <w:highlight w:val="none"/>
          <w:lang w:val="en-US" w:eastAsia="zh-CN"/>
        </w:rPr>
        <w:t xml:space="preserve">名</w:t>
      </w:r>
      <w:r>
        <w:rPr>
          <w:rStyle w:val="1168"/>
          <w:rFonts w:hint="default" w:ascii="宋体" w:hAnsi="宋体" w:eastAsia="宋体" w:cs="宋体"/>
          <w:b w:val="0"/>
          <w:bCs w:val="0"/>
          <w:color w:val="0000ff"/>
          <w:sz w:val="24"/>
          <w:szCs w:val="22"/>
          <w:highlight w:val="none"/>
          <w:lang w:val="en-US" w:eastAsia="zh-CN"/>
        </w:rPr>
        <w:t xml:space="preserve">等），报价合理性。</w:t>
      </w:r>
      <w:r/>
    </w:p>
    <w:p>
      <w:pPr>
        <w:pStyle w:val="1032"/>
        <w:numPr>
          <w:ilvl w:val="0"/>
          <w:numId w:val="0"/>
        </w:numPr>
        <w:jc w:val="center"/>
        <w:rPr>
          <w:rStyle w:val="1168"/>
          <w:rFonts w:hint="default" w:ascii="宋体" w:hAnsi="宋体" w:eastAsia="宋体" w:cs="宋体"/>
          <w:b w:val="0"/>
          <w:bCs w:val="0"/>
          <w:color w:val="0000ff"/>
          <w:sz w:val="24"/>
          <w:szCs w:val="22"/>
          <w:highlight w:val="none"/>
          <w:lang w:val="en-US" w:eastAsia="zh-CN"/>
        </w:rPr>
        <w:outlineLvl w:val="9"/>
      </w:pPr>
      <w:r>
        <w:rPr>
          <w:rFonts w:hint="default" w:ascii="宋体" w:hAnsi="宋体" w:eastAsia="宋体" w:cs="宋体"/>
          <w:b w:val="0"/>
          <w:bCs w:val="0"/>
          <w:color w:val="0000ff"/>
          <w:sz w:val="24"/>
          <w:szCs w:val="22"/>
          <w:highlight w:val="none"/>
          <w:lang w:val="en-US" w:eastAsia="zh-CN"/>
        </w:rPr>
      </w:r>
      <w:r/>
    </w:p>
    <w:p>
      <w:pPr>
        <w:pStyle w:val="1181"/>
        <w:spacing w:line="360" w:lineRule="auto"/>
        <w:rPr>
          <w:rStyle w:val="802"/>
          <w:rFonts w:hint="eastAsia" w:ascii="宋体" w:hAnsi="宋体" w:eastAsia="宋体" w:cs="宋体"/>
          <w:b/>
          <w:color w:val="000000"/>
          <w:sz w:val="24"/>
          <w:szCs w:val="24"/>
          <w:highlight w:val="none"/>
        </w:rPr>
        <w:outlineLvl w:val="9"/>
      </w:pPr>
      <w:r>
        <w:rPr>
          <w:rStyle w:val="802"/>
          <w:rFonts w:hint="eastAsia" w:ascii="宋体" w:hAnsi="宋体" w:eastAsia="宋体" w:cs="宋体"/>
          <w:b/>
          <w:color w:val="000000"/>
          <w:sz w:val="24"/>
          <w:szCs w:val="24"/>
          <w:highlight w:val="none"/>
        </w:rPr>
        <w:t xml:space="preserve">注：</w:t>
      </w:r>
      <w:r/>
    </w:p>
    <w:p>
      <w:pPr>
        <w:pStyle w:val="1181"/>
        <w:spacing w:line="360" w:lineRule="auto"/>
        <w:rPr>
          <w:rStyle w:val="802"/>
          <w:rFonts w:hint="eastAsia" w:ascii="宋体" w:hAnsi="宋体" w:eastAsia="宋体" w:cs="宋体"/>
          <w:b/>
          <w:color w:val="000000"/>
          <w:sz w:val="24"/>
          <w:szCs w:val="24"/>
          <w:highlight w:val="none"/>
          <w:u w:val="single"/>
        </w:rPr>
        <w:outlineLvl w:val="9"/>
      </w:pPr>
      <w:r>
        <w:rPr>
          <w:rStyle w:val="802"/>
          <w:rFonts w:hint="eastAsia" w:ascii="宋体" w:hAnsi="宋体" w:eastAsia="宋体" w:cs="宋体"/>
          <w:color w:val="000000"/>
          <w:sz w:val="24"/>
          <w:szCs w:val="24"/>
          <w:highlight w:val="none"/>
        </w:rPr>
        <w:t xml:space="preserve">1、</w:t>
      </w:r>
      <w:r>
        <w:rPr>
          <w:rStyle w:val="802"/>
          <w:rFonts w:hint="eastAsia" w:ascii="宋体" w:hAnsi="宋体" w:eastAsia="宋体" w:cs="宋体"/>
          <w:b w:val="0"/>
          <w:bCs/>
          <w:color w:val="000000"/>
          <w:sz w:val="24"/>
          <w:szCs w:val="24"/>
          <w:highlight w:val="none"/>
          <w:u w:val="single"/>
        </w:rPr>
        <w:t xml:space="preserve">投标人应当按照</w:t>
      </w:r>
      <w:r>
        <w:rPr>
          <w:rStyle w:val="802"/>
          <w:rFonts w:hint="eastAsia" w:ascii="宋体" w:hAnsi="宋体" w:eastAsia="宋体" w:cs="宋体"/>
          <w:b w:val="0"/>
          <w:bCs/>
          <w:color w:val="000000"/>
          <w:sz w:val="24"/>
          <w:szCs w:val="24"/>
          <w:highlight w:val="none"/>
          <w:u w:val="single"/>
          <w:lang w:val="en-US" w:eastAsia="zh-CN"/>
        </w:rPr>
        <w:t xml:space="preserve">磋商</w:t>
      </w:r>
      <w:r>
        <w:rPr>
          <w:rStyle w:val="802"/>
          <w:rFonts w:hint="eastAsia" w:ascii="宋体" w:hAnsi="宋体" w:eastAsia="宋体" w:cs="宋体"/>
          <w:b w:val="0"/>
          <w:bCs/>
          <w:color w:val="000000"/>
          <w:sz w:val="24"/>
          <w:szCs w:val="24"/>
          <w:highlight w:val="none"/>
          <w:u w:val="single"/>
        </w:rPr>
        <w:t xml:space="preserve">文件采购需求及相关报价</w:t>
      </w:r>
      <w:r>
        <w:rPr>
          <w:rStyle w:val="802"/>
          <w:rFonts w:hint="eastAsia" w:ascii="宋体" w:hAnsi="宋体" w:eastAsia="宋体" w:cs="宋体"/>
          <w:b w:val="0"/>
          <w:bCs/>
          <w:color w:val="000000"/>
          <w:sz w:val="24"/>
          <w:szCs w:val="24"/>
          <w:highlight w:val="none"/>
          <w:u w:val="single"/>
          <w:lang w:val="en-US" w:eastAsia="zh-CN"/>
        </w:rPr>
        <w:t xml:space="preserve">要求</w:t>
      </w:r>
      <w:r>
        <w:rPr>
          <w:rStyle w:val="802"/>
          <w:rFonts w:hint="eastAsia" w:ascii="宋体" w:hAnsi="宋体" w:eastAsia="宋体" w:cs="宋体"/>
          <w:b w:val="0"/>
          <w:bCs/>
          <w:color w:val="000000"/>
          <w:sz w:val="24"/>
          <w:szCs w:val="24"/>
          <w:highlight w:val="none"/>
          <w:u w:val="single"/>
          <w:lang w:eastAsia="zh-CN"/>
        </w:rPr>
        <w:t xml:space="preserve">、</w:t>
      </w:r>
      <w:r>
        <w:rPr>
          <w:rStyle w:val="802"/>
          <w:rFonts w:hint="eastAsia" w:ascii="宋体" w:hAnsi="宋体" w:eastAsia="宋体" w:cs="宋体"/>
          <w:b w:val="0"/>
          <w:bCs/>
          <w:color w:val="000000"/>
          <w:sz w:val="24"/>
          <w:szCs w:val="24"/>
          <w:highlight w:val="none"/>
          <w:u w:val="single"/>
          <w:lang w:val="en-US" w:eastAsia="zh-CN"/>
        </w:rPr>
        <w:t xml:space="preserve">自身经验</w:t>
      </w:r>
      <w:r>
        <w:rPr>
          <w:rStyle w:val="802"/>
          <w:rFonts w:hint="eastAsia" w:ascii="宋体" w:hAnsi="宋体" w:eastAsia="宋体" w:cs="宋体"/>
          <w:b w:val="0"/>
          <w:bCs/>
          <w:color w:val="000000"/>
          <w:sz w:val="24"/>
          <w:szCs w:val="24"/>
          <w:highlight w:val="none"/>
          <w:u w:val="single"/>
        </w:rPr>
        <w:t xml:space="preserve">填写。</w:t>
      </w:r>
      <w:r/>
    </w:p>
    <w:p>
      <w:pPr>
        <w:pStyle w:val="1181"/>
        <w:spacing w:line="360" w:lineRule="auto"/>
        <w:rPr>
          <w:rStyle w:val="802"/>
          <w:rFonts w:hint="eastAsia" w:ascii="宋体" w:hAnsi="宋体" w:eastAsia="宋体" w:cs="宋体"/>
          <w:color w:val="000000"/>
          <w:sz w:val="24"/>
          <w:szCs w:val="24"/>
          <w:highlight w:val="none"/>
          <w:u w:val="single"/>
        </w:rPr>
        <w:outlineLvl w:val="9"/>
      </w:pPr>
      <w:r>
        <w:rPr>
          <w:rStyle w:val="802"/>
          <w:rFonts w:hint="eastAsia" w:ascii="宋体" w:hAnsi="宋体" w:eastAsia="宋体" w:cs="宋体"/>
          <w:color w:val="000000"/>
          <w:sz w:val="24"/>
          <w:szCs w:val="24"/>
          <w:highlight w:val="none"/>
        </w:rPr>
        <w:t xml:space="preserve">2、</w:t>
      </w:r>
      <w:r>
        <w:rPr>
          <w:rStyle w:val="802"/>
          <w:rFonts w:hint="eastAsia" w:ascii="宋体" w:hAnsi="宋体" w:eastAsia="宋体" w:cs="宋体"/>
          <w:color w:val="000000"/>
          <w:sz w:val="24"/>
          <w:szCs w:val="24"/>
          <w:highlight w:val="none"/>
          <w:u w:val="single"/>
          <w:lang w:val="en-US" w:eastAsia="zh-CN"/>
        </w:rPr>
        <w:t xml:space="preserve">报价要求：报价均以人民币报价，全部内容报价应包括上述采购需求（本项目合同履行期限内）包含的所有设备、服务、人员、住宿、交通、加班、培训、会议、审批、招标代理费服务费、政策性文件规定及合同包含的所有风险、责任、管理、保险、利润、税金等各项应有费用。项目实施时，除采购人明确提出需要变更增加外，不再增加任何费用，投标人应确保本项目能安全、正常运行并达到采购要求。</w:t>
      </w:r>
      <w:r>
        <w:rPr>
          <w:rStyle w:val="802"/>
          <w:rFonts w:hint="eastAsia" w:ascii="宋体" w:hAnsi="宋体" w:eastAsia="宋体" w:cs="宋体"/>
          <w:color w:val="000000"/>
          <w:sz w:val="24"/>
          <w:szCs w:val="24"/>
          <w:highlight w:val="none"/>
          <w:u w:val="single"/>
        </w:rPr>
        <w:t xml:space="preserve">项目实施时，除采购人明确提出需要变更增加外，不再增加任何费用，投标人应确保本项目能安全、正常运行并达到采购要求。</w:t>
      </w:r>
      <w:r/>
    </w:p>
    <w:p>
      <w:pPr>
        <w:pStyle w:val="1181"/>
        <w:spacing w:line="360" w:lineRule="auto"/>
        <w:rPr>
          <w:rStyle w:val="802"/>
          <w:rFonts w:hint="eastAsia" w:ascii="宋体" w:hAnsi="宋体" w:eastAsia="宋体" w:cs="宋体"/>
          <w:color w:val="000000"/>
          <w:sz w:val="24"/>
          <w:szCs w:val="24"/>
          <w:highlight w:val="none"/>
          <w:u w:val="single"/>
        </w:rPr>
      </w:pPr>
      <w:r>
        <w:rPr>
          <w:rStyle w:val="802"/>
          <w:rFonts w:hint="eastAsia" w:ascii="宋体" w:hAnsi="宋体" w:eastAsia="宋体" w:cs="宋体"/>
          <w:color w:val="000000"/>
          <w:sz w:val="24"/>
          <w:szCs w:val="24"/>
          <w:highlight w:val="none"/>
        </w:rPr>
        <w:t xml:space="preserve">3、</w:t>
      </w:r>
      <w:r>
        <w:rPr>
          <w:rStyle w:val="802"/>
          <w:rFonts w:hint="eastAsia" w:ascii="宋体" w:hAnsi="宋体" w:eastAsia="宋体" w:cs="宋体"/>
          <w:color w:val="0000ff"/>
          <w:sz w:val="24"/>
          <w:szCs w:val="24"/>
          <w:highlight w:val="none"/>
          <w:u w:val="single"/>
          <w:lang w:val="en-US" w:eastAsia="zh-CN"/>
        </w:rPr>
        <w:t xml:space="preserve">此部分合计总</w:t>
      </w:r>
      <w:r>
        <w:rPr>
          <w:rStyle w:val="802"/>
          <w:rFonts w:hint="eastAsia" w:ascii="宋体" w:hAnsi="宋体" w:eastAsia="宋体" w:cs="宋体"/>
          <w:color w:val="0000ff"/>
          <w:sz w:val="24"/>
          <w:szCs w:val="24"/>
          <w:highlight w:val="none"/>
          <w:u w:val="single"/>
        </w:rPr>
        <w:t xml:space="preserve">报价应与</w:t>
      </w:r>
      <w:r>
        <w:rPr>
          <w:rStyle w:val="802"/>
          <w:rFonts w:hint="eastAsia" w:ascii="宋体" w:hAnsi="宋体" w:eastAsia="宋体" w:cs="宋体"/>
          <w:color w:val="0000ff"/>
          <w:sz w:val="24"/>
          <w:szCs w:val="24"/>
          <w:highlight w:val="none"/>
          <w:u w:val="single"/>
          <w:lang w:val="en-US" w:eastAsia="zh-CN"/>
        </w:rPr>
        <w:t xml:space="preserve">磋商报价表</w:t>
      </w:r>
      <w:r>
        <w:rPr>
          <w:rStyle w:val="802"/>
          <w:rFonts w:hint="eastAsia" w:ascii="宋体" w:hAnsi="宋体" w:eastAsia="宋体" w:cs="宋体"/>
          <w:color w:val="0000ff"/>
          <w:sz w:val="24"/>
          <w:szCs w:val="24"/>
          <w:highlight w:val="none"/>
          <w:u w:val="single"/>
        </w:rPr>
        <w:t xml:space="preserve">中报价保持一致。</w:t>
      </w:r>
      <w:r/>
    </w:p>
    <w:p>
      <w:pPr>
        <w:pStyle w:val="1032"/>
        <w:numPr>
          <w:ilvl w:val="0"/>
          <w:numId w:val="0"/>
        </w:numPr>
        <w:jc w:val="both"/>
        <w:spacing w:line="360" w:lineRule="auto"/>
        <w:rPr>
          <w:rStyle w:val="802"/>
          <w:rFonts w:hint="eastAsia" w:ascii="宋体" w:hAnsi="宋体" w:eastAsia="宋体" w:cs="宋体"/>
          <w:color w:val="0000ff"/>
          <w:sz w:val="24"/>
          <w:szCs w:val="24"/>
          <w:highlight w:val="none"/>
          <w:u w:val="single"/>
          <w:lang w:val="en-US" w:eastAsia="zh-CN"/>
        </w:rPr>
        <w:outlineLvl w:val="9"/>
      </w:pPr>
      <w:r>
        <w:rPr>
          <w:rFonts w:hint="eastAsia" w:ascii="宋体" w:hAnsi="宋体" w:eastAsia="宋体" w:cs="宋体"/>
          <w:color w:val="0000ff"/>
          <w:sz w:val="24"/>
          <w:szCs w:val="24"/>
          <w:highlight w:val="none"/>
          <w:u w:val="single"/>
          <w:lang w:val="en-US" w:eastAsia="zh-CN"/>
        </w:rPr>
      </w:r>
      <w:r/>
    </w:p>
    <w:p>
      <w:pPr>
        <w:pStyle w:val="1032"/>
        <w:numPr>
          <w:ilvl w:val="0"/>
          <w:numId w:val="0"/>
        </w:numPr>
        <w:jc w:val="both"/>
        <w:spacing w:line="360" w:lineRule="auto"/>
        <w:rPr>
          <w:rStyle w:val="802"/>
          <w:rFonts w:hint="eastAsia" w:ascii="宋体" w:hAnsi="宋体" w:eastAsia="宋体" w:cs="宋体"/>
          <w:color w:val="0000ff"/>
          <w:sz w:val="24"/>
          <w:szCs w:val="24"/>
          <w:highlight w:val="none"/>
          <w:u w:val="single"/>
          <w:lang w:val="en-US" w:eastAsia="zh-CN"/>
        </w:rPr>
        <w:outlineLvl w:val="9"/>
      </w:pPr>
      <w:r>
        <w:rPr>
          <w:rFonts w:hint="eastAsia" w:ascii="宋体" w:hAnsi="宋体" w:eastAsia="宋体" w:cs="宋体"/>
          <w:color w:val="0000ff"/>
          <w:sz w:val="24"/>
          <w:szCs w:val="24"/>
          <w:highlight w:val="none"/>
          <w:u w:val="single"/>
          <w:lang w:val="en-US" w:eastAsia="zh-CN"/>
        </w:rPr>
      </w:r>
      <w:r/>
    </w:p>
    <w:p>
      <w:pPr>
        <w:pStyle w:val="1032"/>
        <w:numPr>
          <w:ilvl w:val="0"/>
          <w:numId w:val="0"/>
        </w:numPr>
        <w:jc w:val="both"/>
        <w:spacing w:line="360" w:lineRule="auto"/>
        <w:rPr>
          <w:rStyle w:val="802"/>
          <w:rFonts w:hint="default" w:ascii="宋体" w:hAnsi="宋体" w:eastAsia="宋体" w:cs="宋体"/>
          <w:color w:val="0000ff"/>
          <w:sz w:val="24"/>
          <w:szCs w:val="24"/>
          <w:highlight w:val="none"/>
          <w:u w:val="single"/>
          <w:lang w:val="en-US" w:eastAsia="zh-CN"/>
        </w:rPr>
        <w:sectPr>
          <w:footnotePr/>
          <w:endnotePr/>
          <w:type w:val="nextPage"/>
          <w:pgSz w:w="11906" w:h="16838" w:orient="portrait"/>
          <w:pgMar w:top="1440" w:right="1270" w:bottom="1440" w:left="1270" w:header="851" w:footer="992" w:gutter="0"/>
          <w:cols w:num="1" w:sep="0" w:space="1701" w:equalWidth="1"/>
          <w:docGrid w:linePitch="360"/>
          <w:titlePg/>
        </w:sectPr>
        <w:outlineLvl w:val="9"/>
      </w:pPr>
      <w:r>
        <w:rPr>
          <w:rFonts w:hint="default" w:ascii="宋体" w:hAnsi="宋体" w:eastAsia="宋体" w:cs="宋体"/>
          <w:color w:val="0000ff"/>
          <w:sz w:val="24"/>
          <w:szCs w:val="24"/>
          <w:highlight w:val="none"/>
          <w:u w:val="single"/>
          <w:lang w:val="en-US" w:eastAsia="zh-CN"/>
        </w:rPr>
      </w:r>
      <w:r/>
    </w:p>
    <w:p>
      <w:pPr>
        <w:pStyle w:val="1132"/>
        <w:jc w:val="center"/>
        <w:spacing w:before="240" w:after="240"/>
        <w:rPr>
          <w:rStyle w:val="1168"/>
          <w:rFonts w:hint="eastAsia" w:ascii="宋体" w:hAnsi="宋体" w:eastAsia="宋体" w:cs="宋体"/>
          <w:b/>
          <w:bCs/>
          <w:sz w:val="32"/>
          <w:szCs w:val="28"/>
          <w:highlight w:val="none"/>
          <w:lang w:val="en-US" w:eastAsia="zh-CN"/>
        </w:rPr>
        <w:outlineLvl w:val="2"/>
      </w:pPr>
      <w:r>
        <w:rPr>
          <w:rStyle w:val="1168"/>
          <w:rFonts w:hint="eastAsia" w:ascii="宋体" w:hAnsi="宋体" w:eastAsia="宋体" w:cs="宋体"/>
          <w:b/>
          <w:bCs/>
          <w:sz w:val="32"/>
          <w:szCs w:val="28"/>
          <w:highlight w:val="none"/>
          <w:lang w:val="en-US" w:eastAsia="zh-CN"/>
        </w:rPr>
        <w:t xml:space="preserve">商务要求</w:t>
      </w:r>
      <w:r/>
    </w:p>
    <w:p>
      <w:pPr>
        <w:pStyle w:val="1132"/>
        <w:jc w:val="center"/>
        <w:spacing w:before="240" w:after="240"/>
        <w:rPr>
          <w:rStyle w:val="1168"/>
          <w:rFonts w:ascii="Times New Roman" w:hAnsi="Times New Roman" w:eastAsia="Times New Roman" w:cs="Times New Roman"/>
          <w:highlight w:val="none"/>
        </w:rPr>
        <w:outlineLvl w:val="3"/>
      </w:pPr>
      <w:r>
        <w:rPr>
          <w:rStyle w:val="1168"/>
          <w:rFonts w:hint="eastAsia" w:ascii="宋体" w:hAnsi="宋体" w:eastAsia="宋体" w:cs="宋体"/>
          <w:b w:val="0"/>
          <w:bCs w:val="0"/>
          <w:sz w:val="28"/>
          <w:szCs w:val="24"/>
          <w:highlight w:val="none"/>
          <w:lang w:val="en-US" w:eastAsia="zh-CN"/>
        </w:rPr>
        <w:t xml:space="preserve">（二）商务响应程度审查</w:t>
      </w:r>
      <w:r/>
    </w:p>
    <w:p>
      <w:pPr>
        <w:numPr>
          <w:ilvl w:val="0"/>
          <w:numId w:val="0"/>
        </w:numPr>
        <w:jc w:val="both"/>
        <w:spacing w:line="560" w:lineRule="exact"/>
        <w:widowControl w:val="off"/>
        <w:tabs>
          <w:tab w:val="left" w:pos="567" w:leader="none"/>
          <w:tab w:val="left" w:pos="709" w:leader="none"/>
          <w:tab w:val="left" w:pos="993" w:leader="none"/>
        </w:tabs>
        <w:rPr>
          <w:rStyle w:val="1168"/>
          <w:rFonts w:hint="eastAsia" w:ascii="宋体" w:hAnsi="宋体" w:eastAsia="宋体" w:cs="宋体"/>
          <w:b w:val="0"/>
          <w:bCs w:val="0"/>
          <w:sz w:val="24"/>
          <w:szCs w:val="22"/>
          <w:highlight w:val="none"/>
          <w:lang w:val="en-US" w:eastAsia="zh-CN" w:bidi="ar-SA"/>
        </w:rPr>
      </w:pPr>
      <w:r>
        <w:rPr>
          <w:rStyle w:val="1168"/>
          <w:rFonts w:hint="eastAsia" w:ascii="宋体" w:hAnsi="宋体" w:eastAsia="宋体" w:cs="宋体"/>
          <w:b w:val="0"/>
          <w:bCs w:val="0"/>
          <w:sz w:val="24"/>
          <w:szCs w:val="22"/>
          <w:highlight w:val="none"/>
          <w:lang w:val="en-US" w:eastAsia="zh-CN" w:bidi="ar-SA"/>
        </w:rPr>
        <w:t xml:space="preserve">1、针对本项目招标文件“第四部分采购需求”中的商务要求，如供应商完全响应，请做如下承诺。</w:t>
      </w:r>
      <w:r/>
    </w:p>
    <w:p>
      <w:pPr>
        <w:jc w:val="center"/>
        <w:keepLines w:val="0"/>
        <w:keepNext w:val="0"/>
        <w:pageBreakBefore w:val="0"/>
        <w:spacing w:before="156" w:line="240" w:lineRule="auto"/>
        <w:widowControl w:val="off"/>
        <w:rPr>
          <w:rStyle w:val="1168"/>
          <w:rFonts w:hint="eastAsia" w:ascii="宋体" w:hAnsi="宋体" w:eastAsia="宋体" w:cs="Times New Roman"/>
          <w:b w:val="0"/>
          <w:bCs w:val="0"/>
          <w:sz w:val="32"/>
          <w:szCs w:val="32"/>
          <w:highlight w:val="none"/>
          <w:u w:val="none"/>
          <w:lang w:val="en-US" w:eastAsia="zh-CN" w:bidi="ar-SA"/>
        </w:rPr>
      </w:pPr>
      <w:r>
        <w:rPr>
          <w:rStyle w:val="1168"/>
          <w:rFonts w:hint="eastAsia" w:ascii="宋体" w:hAnsi="宋体" w:eastAsia="宋体" w:cs="Times New Roman"/>
          <w:b w:val="0"/>
          <w:bCs w:val="0"/>
          <w:sz w:val="32"/>
          <w:szCs w:val="32"/>
          <w:highlight w:val="none"/>
          <w:u w:val="none"/>
          <w:lang w:val="en-US" w:eastAsia="zh-CN" w:bidi="ar-SA"/>
        </w:rPr>
        <w:t xml:space="preserve">响 应 承 诺 函</w:t>
      </w:r>
      <w:r/>
    </w:p>
    <w:p>
      <w:pPr>
        <w:jc w:val="both"/>
        <w:keepLines w:val="0"/>
        <w:keepNext w:val="0"/>
        <w:pageBreakBefore w:val="0"/>
        <w:spacing w:line="480" w:lineRule="atLeast"/>
        <w:widowControl w:val="off"/>
        <w:rPr>
          <w:rStyle w:val="1168"/>
          <w:rFonts w:hint="default" w:ascii="宋体" w:hAnsi="宋体" w:eastAsia="宋体" w:cs="Times New Roman"/>
          <w:b w:val="0"/>
          <w:bCs w:val="0"/>
          <w:sz w:val="24"/>
          <w:szCs w:val="24"/>
          <w:highlight w:val="none"/>
          <w:u w:val="single"/>
          <w:lang w:val="en-US" w:eastAsia="zh-CN" w:bidi="ar-SA"/>
        </w:rPr>
      </w:pPr>
      <w:r>
        <w:rPr>
          <w:rStyle w:val="1168"/>
          <w:rFonts w:hint="eastAsia" w:ascii="宋体" w:hAnsi="宋体" w:eastAsia="宋体" w:cs="Times New Roman"/>
          <w:b w:val="0"/>
          <w:bCs w:val="0"/>
          <w:sz w:val="24"/>
          <w:szCs w:val="24"/>
          <w:highlight w:val="none"/>
          <w:u w:val="single"/>
          <w:lang w:val="en-US" w:eastAsia="zh-CN" w:bidi="ar-SA"/>
        </w:rPr>
        <w:t xml:space="preserve">    （采购人名称）    </w:t>
      </w:r>
      <w:r>
        <w:rPr>
          <w:rStyle w:val="1168"/>
          <w:rFonts w:hint="eastAsia" w:ascii="宋体" w:hAnsi="宋体" w:eastAsia="宋体" w:cs="Times New Roman"/>
          <w:b w:val="0"/>
          <w:bCs w:val="0"/>
          <w:sz w:val="24"/>
          <w:szCs w:val="24"/>
          <w:highlight w:val="none"/>
          <w:u w:val="none"/>
          <w:lang w:val="en-US" w:eastAsia="zh-CN" w:bidi="ar-SA"/>
        </w:rPr>
        <w:t xml:space="preserve">：</w:t>
      </w:r>
      <w:r/>
    </w:p>
    <w:p>
      <w:pPr>
        <w:ind w:firstLine="480"/>
        <w:jc w:val="both"/>
        <w:keepLines w:val="0"/>
        <w:keepNext w:val="0"/>
        <w:pageBreakBefore w:val="0"/>
        <w:spacing w:line="480" w:lineRule="atLeast"/>
        <w:widowControl w:val="off"/>
        <w:rPr>
          <w:rStyle w:val="1168"/>
          <w:rFonts w:hint="eastAsia" w:ascii="宋体" w:hAnsi="宋体" w:eastAsia="宋体" w:cs="Times New Roman"/>
          <w:b w:val="0"/>
          <w:bCs/>
          <w:sz w:val="24"/>
          <w:szCs w:val="24"/>
          <w:highlight w:val="none"/>
          <w:lang w:val="en-US" w:eastAsia="zh-CN" w:bidi="ar-SA"/>
        </w:rPr>
      </w:pPr>
      <w:r>
        <w:rPr>
          <w:rStyle w:val="1168"/>
          <w:rFonts w:hint="eastAsia" w:ascii="宋体" w:hAnsi="宋体" w:eastAsia="宋体" w:cs="Times New Roman"/>
          <w:b w:val="0"/>
          <w:bCs/>
          <w:sz w:val="24"/>
          <w:szCs w:val="24"/>
          <w:highlight w:val="none"/>
          <w:lang w:val="en-US" w:eastAsia="zh-CN" w:bidi="ar-SA"/>
        </w:rPr>
        <w:t xml:space="preserve">我单位保证：我</w:t>
      </w:r>
      <w:r>
        <w:rPr>
          <w:rStyle w:val="1168"/>
          <w:rFonts w:hint="eastAsia" w:ascii="宋体" w:hAnsi="宋体" w:cs="Times New Roman"/>
          <w:b w:val="0"/>
          <w:bCs/>
          <w:sz w:val="24"/>
          <w:szCs w:val="24"/>
          <w:highlight w:val="none"/>
          <w:lang w:val="en-US" w:eastAsia="zh-CN" w:bidi="ar-SA"/>
        </w:rPr>
        <w:t xml:space="preserve">单位</w:t>
      </w:r>
      <w:r>
        <w:rPr>
          <w:rStyle w:val="1168"/>
          <w:rFonts w:hint="eastAsia" w:ascii="宋体" w:hAnsi="宋体" w:eastAsia="宋体" w:cs="Times New Roman"/>
          <w:b w:val="0"/>
          <w:bCs/>
          <w:sz w:val="24"/>
          <w:szCs w:val="24"/>
          <w:highlight w:val="none"/>
          <w:lang w:val="en-US" w:eastAsia="zh-CN" w:bidi="ar-SA"/>
        </w:rPr>
        <w:t xml:space="preserve">已完全了解并熟悉</w:t>
      </w:r>
      <w:r>
        <w:rPr>
          <w:rStyle w:val="1168"/>
          <w:rFonts w:hint="eastAsia" w:ascii="宋体" w:hAnsi="宋体" w:eastAsia="宋体" w:cs="Times New Roman"/>
          <w:b w:val="0"/>
          <w:bCs/>
          <w:sz w:val="24"/>
          <w:szCs w:val="24"/>
          <w:highlight w:val="none"/>
          <w:u w:val="single"/>
          <w:lang w:val="en-US" w:eastAsia="zh-CN" w:bidi="ar-SA"/>
        </w:rPr>
        <w:t xml:space="preserve">  </w:t>
      </w:r>
      <w:r>
        <w:rPr>
          <w:rStyle w:val="1168"/>
          <w:rFonts w:hint="eastAsia" w:ascii="宋体" w:hAnsi="宋体" w:eastAsia="宋体" w:cs="Times New Roman"/>
          <w:b w:val="0"/>
          <w:bCs/>
          <w:color w:val="0000ff"/>
          <w:sz w:val="24"/>
          <w:szCs w:val="24"/>
          <w:highlight w:val="none"/>
          <w:u w:val="single"/>
          <w:lang w:val="en-US" w:eastAsia="zh-CN" w:bidi="ar-SA"/>
        </w:rPr>
        <w:t xml:space="preserve">XX项目 （项目编号： ）</w:t>
      </w:r>
      <w:r>
        <w:rPr>
          <w:rStyle w:val="1168"/>
          <w:rFonts w:hint="eastAsia" w:ascii="宋体" w:hAnsi="宋体" w:eastAsia="宋体" w:cs="Times New Roman"/>
          <w:b w:val="0"/>
          <w:bCs/>
          <w:sz w:val="24"/>
          <w:szCs w:val="24"/>
          <w:highlight w:val="none"/>
          <w:u w:val="none"/>
          <w:lang w:val="en-US" w:eastAsia="zh-CN" w:bidi="ar-SA"/>
        </w:rPr>
        <w:t xml:space="preserve">项目</w:t>
      </w:r>
      <w:r>
        <w:rPr>
          <w:rStyle w:val="1168"/>
          <w:rFonts w:hint="eastAsia" w:ascii="宋体" w:hAnsi="宋体" w:eastAsia="宋体" w:cs="宋体"/>
          <w:b w:val="0"/>
          <w:bCs/>
          <w:sz w:val="24"/>
          <w:szCs w:val="22"/>
          <w:highlight w:val="none"/>
          <w:lang w:val="en-US" w:eastAsia="zh-CN" w:bidi="ar-SA"/>
        </w:rPr>
        <w:t xml:space="preserve">采购文件中“第四部分 采购需求”</w:t>
      </w:r>
      <w:r>
        <w:rPr>
          <w:rStyle w:val="1168"/>
          <w:rFonts w:hint="eastAsia" w:ascii="宋体" w:hAnsi="宋体" w:eastAsia="宋体" w:cs="Times New Roman"/>
          <w:b w:val="0"/>
          <w:bCs/>
          <w:sz w:val="24"/>
          <w:szCs w:val="24"/>
          <w:highlight w:val="none"/>
          <w:lang w:val="en-US" w:eastAsia="zh-CN" w:bidi="ar-SA"/>
        </w:rPr>
        <w:t xml:space="preserve">所有商务要求，并且所有条款完全响应，无偏离。如我单位无法按照采购文件中的商务要求执行，自愿承担一切违约责任。</w:t>
      </w:r>
      <w:r/>
    </w:p>
    <w:p>
      <w:pPr>
        <w:ind w:firstLine="480"/>
        <w:jc w:val="both"/>
        <w:keepLines w:val="0"/>
        <w:keepNext w:val="0"/>
        <w:pageBreakBefore w:val="0"/>
        <w:spacing w:line="480" w:lineRule="atLeast"/>
        <w:widowControl w:val="off"/>
        <w:rPr>
          <w:rStyle w:val="1168"/>
          <w:rFonts w:hint="eastAsia" w:ascii="宋体" w:hAnsi="宋体" w:eastAsia="宋体" w:cs="Times New Roman"/>
          <w:b w:val="0"/>
          <w:bCs/>
          <w:sz w:val="24"/>
          <w:szCs w:val="24"/>
          <w:highlight w:val="none"/>
          <w:lang w:val="en-US" w:eastAsia="zh-CN" w:bidi="ar-SA"/>
        </w:rPr>
      </w:pPr>
      <w:r>
        <w:rPr>
          <w:rStyle w:val="1168"/>
          <w:rFonts w:hint="eastAsia" w:ascii="宋体" w:hAnsi="宋体" w:eastAsia="宋体" w:cs="Times New Roman"/>
          <w:b w:val="0"/>
          <w:bCs/>
          <w:sz w:val="24"/>
          <w:szCs w:val="24"/>
          <w:highlight w:val="none"/>
          <w:lang w:val="en-US" w:eastAsia="zh-CN" w:bidi="ar-SA"/>
        </w:rPr>
        <w:t xml:space="preserve">特此承诺！</w:t>
      </w:r>
      <w:r/>
    </w:p>
    <w:p>
      <w:pPr>
        <w:jc w:val="both"/>
        <w:widowControl w:val="off"/>
        <w:rPr>
          <w:rStyle w:val="1168"/>
          <w:rFonts w:hint="eastAsia" w:ascii="宋体" w:hAnsi="宋体" w:eastAsia="楷体_GB2312" w:cs="Times New Roman"/>
          <w:b/>
          <w:sz w:val="24"/>
          <w:szCs w:val="24"/>
          <w:highlight w:val="none"/>
          <w:lang w:val="en-US" w:eastAsia="zh-CN" w:bidi="ar-SA"/>
        </w:rPr>
      </w:pPr>
      <w:r>
        <w:rPr>
          <w:rFonts w:hint="eastAsia" w:ascii="宋体" w:hAnsi="宋体" w:eastAsia="楷体_GB2312" w:cs="Times New Roman"/>
          <w:b/>
          <w:sz w:val="24"/>
          <w:szCs w:val="24"/>
          <w:highlight w:val="none"/>
          <w:lang w:val="en-US" w:eastAsia="zh-CN" w:bidi="ar-SA"/>
        </w:rPr>
      </w:r>
      <w:r/>
    </w:p>
    <w:p>
      <w:pPr>
        <w:jc w:val="center"/>
        <w:keepLines w:val="0"/>
        <w:keepNext w:val="0"/>
        <w:pageBreakBefore w:val="0"/>
        <w:spacing w:line="360" w:lineRule="auto"/>
        <w:widowControl w:val="off"/>
        <w:rPr>
          <w:rStyle w:val="1168"/>
          <w:rFonts w:hint="default" w:ascii="宋体" w:hAnsi="宋体" w:eastAsia="宋体" w:cs="Times New Roman"/>
          <w:sz w:val="24"/>
          <w:szCs w:val="24"/>
          <w:highlight w:val="none"/>
          <w:lang w:val="en-US" w:eastAsia="zh-CN" w:bidi="ar-SA"/>
        </w:rPr>
      </w:pPr>
      <w:r>
        <w:rPr>
          <w:rStyle w:val="1168"/>
          <w:rFonts w:hint="eastAsia" w:ascii="宋体" w:hAnsi="宋体" w:eastAsia="宋体" w:cs="Times New Roman"/>
          <w:sz w:val="24"/>
          <w:szCs w:val="24"/>
          <w:highlight w:val="none"/>
          <w:lang w:val="en-US" w:eastAsia="zh-CN" w:bidi="ar-SA"/>
        </w:rPr>
        <w:t xml:space="preserve">                      投标人名称（公章）：</w:t>
      </w:r>
      <w:r/>
    </w:p>
    <w:p>
      <w:pPr>
        <w:jc w:val="center"/>
        <w:keepLines w:val="0"/>
        <w:keepNext w:val="0"/>
        <w:pageBreakBefore w:val="0"/>
        <w:spacing w:line="360" w:lineRule="auto"/>
        <w:widowControl w:val="off"/>
        <w:rPr>
          <w:rStyle w:val="1168"/>
          <w:rFonts w:hint="default" w:ascii="宋体" w:hAnsi="宋体" w:eastAsia="宋体" w:cs="Times New Roman"/>
          <w:sz w:val="24"/>
          <w:szCs w:val="24"/>
          <w:highlight w:val="none"/>
          <w:lang w:val="en-US" w:eastAsia="zh-CN" w:bidi="ar-SA"/>
        </w:rPr>
      </w:pPr>
      <w:r>
        <w:rPr>
          <w:rStyle w:val="1168"/>
          <w:rFonts w:hint="eastAsia" w:ascii="宋体" w:hAnsi="宋体" w:eastAsia="宋体" w:cs="微软雅黑"/>
          <w:spacing w:val="-2"/>
          <w:sz w:val="24"/>
          <w:szCs w:val="24"/>
          <w:highlight w:val="none"/>
          <w:lang w:val="en-US" w:eastAsia="zh-CN" w:bidi="ar-SA"/>
        </w:rPr>
        <w:t xml:space="preserve">法</w:t>
      </w:r>
      <w:r>
        <w:rPr>
          <w:rStyle w:val="1168"/>
          <w:rFonts w:hint="eastAsia" w:ascii="宋体" w:hAnsi="宋体" w:eastAsia="宋体" w:cs="微软雅黑"/>
          <w:sz w:val="24"/>
          <w:szCs w:val="24"/>
          <w:highlight w:val="none"/>
          <w:lang w:val="en-US" w:eastAsia="zh-CN" w:bidi="ar-SA"/>
        </w:rPr>
        <w:t xml:space="preserve">定</w:t>
      </w:r>
      <w:r>
        <w:rPr>
          <w:rStyle w:val="1168"/>
          <w:rFonts w:hint="eastAsia" w:ascii="宋体" w:hAnsi="宋体" w:eastAsia="宋体" w:cs="微软雅黑"/>
          <w:spacing w:val="-2"/>
          <w:sz w:val="24"/>
          <w:szCs w:val="24"/>
          <w:highlight w:val="none"/>
          <w:lang w:val="en-US" w:eastAsia="zh-CN" w:bidi="ar-SA"/>
        </w:rPr>
        <w:t xml:space="preserve">代</w:t>
      </w:r>
      <w:r>
        <w:rPr>
          <w:rStyle w:val="1168"/>
          <w:rFonts w:hint="eastAsia" w:ascii="宋体" w:hAnsi="宋体" w:eastAsia="宋体" w:cs="微软雅黑"/>
          <w:sz w:val="24"/>
          <w:szCs w:val="24"/>
          <w:highlight w:val="none"/>
          <w:lang w:val="en-US" w:eastAsia="zh-CN" w:bidi="ar-SA"/>
        </w:rPr>
        <w:t xml:space="preserve">表</w:t>
      </w:r>
      <w:r>
        <w:rPr>
          <w:rStyle w:val="1168"/>
          <w:rFonts w:hint="eastAsia" w:ascii="宋体" w:hAnsi="宋体" w:eastAsia="宋体" w:cs="微软雅黑"/>
          <w:spacing w:val="-2"/>
          <w:sz w:val="24"/>
          <w:szCs w:val="24"/>
          <w:highlight w:val="none"/>
          <w:lang w:val="en-US" w:eastAsia="zh-CN" w:bidi="ar-SA"/>
        </w:rPr>
        <w:t xml:space="preserve">人</w:t>
      </w:r>
      <w:r>
        <w:rPr>
          <w:rStyle w:val="1168"/>
          <w:rFonts w:hint="eastAsia" w:ascii="宋体" w:hAnsi="宋体" w:eastAsia="宋体" w:cs="Times New Roman"/>
          <w:sz w:val="24"/>
          <w:szCs w:val="24"/>
          <w:highlight w:val="none"/>
          <w:lang w:val="en-US" w:eastAsia="zh-CN" w:bidi="ar-SA"/>
        </w:rPr>
        <w:t xml:space="preserve">或其授权的代理人（签字或盖章）：</w:t>
      </w:r>
      <w:r/>
    </w:p>
    <w:p>
      <w:pPr>
        <w:jc w:val="right"/>
        <w:keepLines w:val="0"/>
        <w:keepNext w:val="0"/>
        <w:pageBreakBefore w:val="0"/>
        <w:spacing w:line="360" w:lineRule="auto"/>
        <w:widowControl w:val="off"/>
        <w:rPr>
          <w:rStyle w:val="1168"/>
          <w:rFonts w:hint="eastAsia" w:ascii="宋体" w:hAnsi="宋体" w:eastAsia="宋体" w:cs="Times New Roman"/>
          <w:sz w:val="24"/>
          <w:szCs w:val="24"/>
          <w:highlight w:val="none"/>
          <w:u w:val="none"/>
          <w:lang w:val="en-US" w:eastAsia="zh-CN" w:bidi="ar-SA"/>
        </w:rPr>
      </w:pPr>
      <w:r>
        <w:rPr>
          <w:rStyle w:val="1168"/>
          <w:rFonts w:hint="eastAsia" w:ascii="宋体" w:hAnsi="宋体" w:eastAsia="宋体" w:cs="Times New Roman"/>
          <w:sz w:val="24"/>
          <w:szCs w:val="24"/>
          <w:highlight w:val="none"/>
          <w:lang w:val="en-US" w:eastAsia="zh-CN" w:bidi="ar-SA"/>
        </w:rPr>
        <w:t xml:space="preserve">日      期：   年    月     </w:t>
      </w:r>
      <w:r>
        <w:rPr>
          <w:rStyle w:val="1168"/>
          <w:rFonts w:hint="eastAsia" w:ascii="宋体" w:hAnsi="宋体" w:eastAsia="宋体" w:cs="Times New Roman"/>
          <w:sz w:val="24"/>
          <w:szCs w:val="24"/>
          <w:highlight w:val="none"/>
          <w:u w:val="none"/>
          <w:lang w:val="en-US" w:eastAsia="zh-CN" w:bidi="ar-SA"/>
        </w:rPr>
        <w:t xml:space="preserve">日</w:t>
      </w:r>
      <w:r/>
    </w:p>
    <w:p>
      <w:pPr>
        <w:jc w:val="both"/>
        <w:widowControl w:val="off"/>
        <w:rPr>
          <w:rStyle w:val="1168"/>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jc w:val="left"/>
        <w:widowControl w:val="off"/>
        <w:rPr>
          <w:rStyle w:val="1168"/>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jc w:val="left"/>
        <w:widowControl w:val="off"/>
        <w:rPr>
          <w:rStyle w:val="1168"/>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jc w:val="left"/>
        <w:widowControl w:val="off"/>
        <w:rPr>
          <w:rStyle w:val="1168"/>
          <w:rFonts w:hint="eastAsia" w:ascii="宋体" w:hAnsi="宋体" w:eastAsia="宋体" w:cs="宋体"/>
          <w:b/>
          <w:bCs/>
          <w:sz w:val="24"/>
          <w:szCs w:val="22"/>
          <w:highlight w:val="none"/>
          <w:lang w:val="en-US" w:eastAsia="zh-CN" w:bidi="ar-SA"/>
        </w:rPr>
      </w:pPr>
      <w:r>
        <w:rPr>
          <w:rStyle w:val="1168"/>
          <w:rFonts w:hint="eastAsia" w:ascii="宋体" w:hAnsi="宋体" w:eastAsia="宋体" w:cs="宋体"/>
          <w:b/>
          <w:bCs/>
          <w:sz w:val="24"/>
          <w:szCs w:val="22"/>
          <w:highlight w:val="none"/>
          <w:lang w:val="en-US" w:eastAsia="zh-CN" w:bidi="ar-SA"/>
        </w:rPr>
        <w:t xml:space="preserve">2、商务要求如有负偏离，请如实填写下表（如有）：</w:t>
      </w:r>
      <w:r/>
    </w:p>
    <w:p>
      <w:pPr>
        <w:jc w:val="both"/>
        <w:spacing w:line="300" w:lineRule="exact"/>
        <w:widowControl w:val="off"/>
        <w:rPr>
          <w:rStyle w:val="1168"/>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r>
      <w:r/>
    </w:p>
    <w:tbl>
      <w:tblPr>
        <w:tblStyle w:val="803"/>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3064"/>
        <w:gridCol w:w="2435"/>
        <w:gridCol w:w="1821"/>
        <w:gridCol w:w="1486"/>
      </w:tblGrid>
      <w:tr>
        <w:trPr>
          <w:jc w:val="center"/>
          <w:trHeight w:val="662"/>
        </w:trPr>
        <w:tc>
          <w:tcPr>
            <w:tcMar>
              <w:left w:w="0" w:type="dxa"/>
              <w:top w:w="0" w:type="dxa"/>
              <w:right w:w="0" w:type="dxa"/>
              <w:bottom w:w="0" w:type="dxa"/>
            </w:tcMar>
            <w:tcW w:w="471" w:type="dxa"/>
            <w:vAlign w:val="center"/>
            <w:textDirection w:val="lrTb"/>
            <w:noWrap w:val="false"/>
          </w:tcPr>
          <w:p>
            <w:pPr>
              <w:pStyle w:val="1117"/>
              <w:jc w:val="center"/>
              <w:rPr>
                <w:rStyle w:val="1168"/>
                <w:rFonts w:hint="eastAsia" w:ascii="宋体" w:hAnsi="宋体" w:eastAsia="宋体" w:cs="宋体"/>
                <w:sz w:val="22"/>
                <w:szCs w:val="22"/>
                <w:highlight w:val="none"/>
              </w:rPr>
            </w:pPr>
            <w:r>
              <w:rPr>
                <w:rStyle w:val="1168"/>
                <w:rFonts w:hint="eastAsia" w:ascii="宋体" w:hAnsi="宋体" w:eastAsia="宋体" w:cs="宋体"/>
                <w:sz w:val="22"/>
                <w:szCs w:val="22"/>
                <w:highlight w:val="none"/>
              </w:rPr>
              <w:t xml:space="preserve">序号</w:t>
            </w:r>
            <w:r/>
          </w:p>
        </w:tc>
        <w:tc>
          <w:tcPr>
            <w:tcMar>
              <w:left w:w="0" w:type="dxa"/>
              <w:top w:w="0" w:type="dxa"/>
              <w:right w:w="0" w:type="dxa"/>
              <w:bottom w:w="0" w:type="dxa"/>
            </w:tcMar>
            <w:tcW w:w="1575" w:type="dxa"/>
            <w:vAlign w:val="center"/>
            <w:textDirection w:val="lrTb"/>
            <w:noWrap w:val="false"/>
          </w:tcPr>
          <w:p>
            <w:pPr>
              <w:pStyle w:val="1117"/>
              <w:jc w:val="center"/>
              <w:rPr>
                <w:rStyle w:val="1168"/>
                <w:rFonts w:hint="eastAsia" w:ascii="宋体" w:hAnsi="宋体" w:eastAsia="宋体" w:cs="宋体"/>
                <w:sz w:val="22"/>
                <w:szCs w:val="22"/>
                <w:highlight w:val="none"/>
                <w:lang w:eastAsia="zh-CN"/>
              </w:rPr>
            </w:pPr>
            <w:r>
              <w:rPr>
                <w:rStyle w:val="1168"/>
                <w:rFonts w:hint="eastAsia" w:ascii="宋体" w:hAnsi="宋体" w:cs="宋体"/>
                <w:sz w:val="22"/>
                <w:szCs w:val="22"/>
                <w:highlight w:val="none"/>
                <w:lang w:val="en-US" w:eastAsia="zh-CN"/>
              </w:rPr>
              <w:t xml:space="preserve">商务</w:t>
            </w:r>
            <w:r>
              <w:rPr>
                <w:rStyle w:val="1168"/>
                <w:rFonts w:hint="eastAsia" w:ascii="宋体" w:hAnsi="宋体" w:eastAsia="宋体" w:cs="宋体"/>
                <w:sz w:val="22"/>
                <w:szCs w:val="22"/>
                <w:highlight w:val="none"/>
                <w:lang w:eastAsia="zh-CN"/>
              </w:rPr>
              <w:t xml:space="preserve">要求内容</w:t>
            </w:r>
            <w:r/>
          </w:p>
        </w:tc>
        <w:tc>
          <w:tcPr>
            <w:tcMar>
              <w:left w:w="0" w:type="dxa"/>
              <w:top w:w="0" w:type="dxa"/>
              <w:right w:w="0" w:type="dxa"/>
              <w:bottom w:w="0" w:type="dxa"/>
            </w:tcMar>
            <w:tcW w:w="1252" w:type="dxa"/>
            <w:vAlign w:val="center"/>
            <w:textDirection w:val="lrTb"/>
            <w:noWrap w:val="false"/>
          </w:tcPr>
          <w:p>
            <w:pPr>
              <w:pStyle w:val="1117"/>
              <w:jc w:val="center"/>
              <w:rPr>
                <w:rStyle w:val="1168"/>
                <w:rFonts w:hint="eastAsia" w:ascii="宋体" w:hAnsi="宋体" w:eastAsia="宋体" w:cs="宋体"/>
                <w:sz w:val="22"/>
                <w:szCs w:val="22"/>
                <w:highlight w:val="none"/>
              </w:rPr>
            </w:pPr>
            <w:r>
              <w:rPr>
                <w:rStyle w:val="1168"/>
                <w:rFonts w:hint="eastAsia" w:ascii="宋体" w:hAnsi="宋体" w:eastAsia="宋体" w:cs="宋体"/>
                <w:sz w:val="22"/>
                <w:szCs w:val="22"/>
                <w:highlight w:val="none"/>
                <w:lang w:eastAsia="zh-CN"/>
              </w:rPr>
              <w:t xml:space="preserve">实际响应情况</w:t>
            </w:r>
            <w:r/>
          </w:p>
        </w:tc>
        <w:tc>
          <w:tcPr>
            <w:tcMar>
              <w:left w:w="0" w:type="dxa"/>
              <w:top w:w="0" w:type="dxa"/>
              <w:right w:w="0" w:type="dxa"/>
              <w:bottom w:w="0" w:type="dxa"/>
            </w:tcMar>
            <w:tcW w:w="936" w:type="dxa"/>
            <w:vAlign w:val="center"/>
            <w:textDirection w:val="lrTb"/>
            <w:noWrap w:val="false"/>
          </w:tcPr>
          <w:p>
            <w:pPr>
              <w:pStyle w:val="1117"/>
              <w:jc w:val="center"/>
              <w:rPr>
                <w:rStyle w:val="1168"/>
                <w:rFonts w:hint="eastAsia" w:ascii="宋体" w:hAnsi="宋体" w:eastAsia="宋体" w:cs="宋体"/>
                <w:sz w:val="22"/>
                <w:szCs w:val="22"/>
                <w:highlight w:val="none"/>
                <w:lang w:eastAsia="zh-CN"/>
              </w:rPr>
            </w:pPr>
            <w:r>
              <w:rPr>
                <w:rStyle w:val="1168"/>
                <w:rFonts w:hint="eastAsia" w:ascii="宋体" w:hAnsi="宋体" w:eastAsia="宋体" w:cs="宋体"/>
                <w:sz w:val="22"/>
                <w:szCs w:val="22"/>
                <w:highlight w:val="none"/>
              </w:rPr>
              <w:t xml:space="preserve">偏离</w:t>
            </w:r>
            <w:r>
              <w:rPr>
                <w:rStyle w:val="1168"/>
                <w:rFonts w:hint="eastAsia" w:ascii="宋体" w:hAnsi="宋体" w:eastAsia="宋体" w:cs="宋体"/>
                <w:sz w:val="22"/>
                <w:szCs w:val="22"/>
                <w:highlight w:val="none"/>
                <w:lang w:eastAsia="zh-CN"/>
              </w:rPr>
              <w:t xml:space="preserve">内容</w:t>
            </w:r>
            <w:r/>
          </w:p>
        </w:tc>
        <w:tc>
          <w:tcPr>
            <w:tcMar>
              <w:left w:w="0" w:type="dxa"/>
              <w:top w:w="0" w:type="dxa"/>
              <w:right w:w="0" w:type="dxa"/>
              <w:bottom w:w="0" w:type="dxa"/>
            </w:tcMar>
            <w:tcW w:w="764" w:type="dxa"/>
            <w:vAlign w:val="center"/>
            <w:textDirection w:val="lrTb"/>
            <w:noWrap w:val="false"/>
          </w:tcPr>
          <w:p>
            <w:pPr>
              <w:pStyle w:val="1117"/>
              <w:jc w:val="center"/>
              <w:rPr>
                <w:rStyle w:val="1168"/>
                <w:rFonts w:hint="eastAsia" w:ascii="宋体" w:hAnsi="宋体" w:eastAsia="宋体" w:cs="宋体"/>
                <w:sz w:val="22"/>
                <w:szCs w:val="22"/>
                <w:highlight w:val="none"/>
              </w:rPr>
            </w:pPr>
            <w:r>
              <w:rPr>
                <w:rStyle w:val="1168"/>
                <w:rFonts w:hint="eastAsia" w:ascii="宋体" w:hAnsi="宋体" w:eastAsia="宋体" w:cs="宋体"/>
                <w:sz w:val="22"/>
                <w:szCs w:val="22"/>
                <w:highlight w:val="none"/>
              </w:rPr>
              <w:t xml:space="preserve">备注</w:t>
            </w:r>
            <w:r/>
          </w:p>
        </w:tc>
      </w:tr>
      <w:tr>
        <w:trPr>
          <w:jc w:val="center"/>
          <w:trHeight w:val="547"/>
        </w:trPr>
        <w:tc>
          <w:tcPr>
            <w:tcMar>
              <w:left w:w="0" w:type="dxa"/>
              <w:top w:w="0" w:type="dxa"/>
              <w:right w:w="0" w:type="dxa"/>
              <w:bottom w:w="0" w:type="dxa"/>
            </w:tcMar>
            <w:tcW w:w="471" w:type="dxa"/>
            <w:vAlign w:val="center"/>
            <w:textDirection w:val="lrTb"/>
            <w:noWrap w:val="false"/>
          </w:tcPr>
          <w:p>
            <w:pPr>
              <w:pStyle w:val="1117"/>
              <w:jc w:val="center"/>
              <w:rPr>
                <w:rStyle w:val="1168"/>
                <w:rFonts w:hint="eastAsia" w:ascii="宋体" w:hAnsi="宋体" w:eastAsia="宋体" w:cs="宋体"/>
                <w:sz w:val="22"/>
                <w:szCs w:val="22"/>
                <w:highlight w:val="none"/>
              </w:rPr>
            </w:pPr>
            <w:r>
              <w:rPr>
                <w:rStyle w:val="1168"/>
                <w:rFonts w:hint="eastAsia" w:ascii="宋体" w:hAnsi="宋体" w:eastAsia="宋体" w:cs="宋体"/>
                <w:sz w:val="22"/>
                <w:szCs w:val="22"/>
                <w:highlight w:val="none"/>
              </w:rPr>
              <w:t xml:space="preserve">1</w:t>
            </w:r>
            <w:r/>
          </w:p>
        </w:tc>
        <w:tc>
          <w:tcPr>
            <w:tcMar>
              <w:left w:w="0" w:type="dxa"/>
              <w:top w:w="0" w:type="dxa"/>
              <w:right w:w="0" w:type="dxa"/>
              <w:bottom w:w="0" w:type="dxa"/>
            </w:tcMar>
            <w:tcW w:w="1575"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1117"/>
              <w:jc w:val="center"/>
              <w:rPr>
                <w:rStyle w:val="1168"/>
                <w:rFonts w:hint="eastAsia" w:ascii="宋体" w:hAnsi="宋体" w:eastAsia="宋体" w:cs="宋体"/>
                <w:sz w:val="22"/>
                <w:szCs w:val="22"/>
                <w:highlight w:val="none"/>
                <w:lang w:val="en-US" w:eastAsia="zh-CN"/>
              </w:rPr>
            </w:pPr>
            <w:r>
              <w:rPr>
                <w:rStyle w:val="1168"/>
                <w:rFonts w:hint="eastAsia" w:ascii="宋体" w:hAnsi="宋体" w:eastAsia="宋体" w:cs="宋体"/>
                <w:sz w:val="22"/>
                <w:szCs w:val="22"/>
                <w:highlight w:val="none"/>
                <w:lang w:val="en-US" w:eastAsia="zh-CN"/>
              </w:rPr>
              <w:t xml:space="preserve">2</w:t>
            </w:r>
            <w:r/>
          </w:p>
        </w:tc>
        <w:tc>
          <w:tcPr>
            <w:tcMar>
              <w:left w:w="0" w:type="dxa"/>
              <w:top w:w="0" w:type="dxa"/>
              <w:right w:w="0" w:type="dxa"/>
              <w:bottom w:w="0" w:type="dxa"/>
            </w:tcMar>
            <w:tcW w:w="1575"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1117"/>
              <w:jc w:val="center"/>
              <w:rPr>
                <w:rStyle w:val="1168"/>
                <w:rFonts w:hint="eastAsia" w:ascii="宋体" w:hAnsi="宋体" w:eastAsia="宋体" w:cs="宋体"/>
                <w:sz w:val="22"/>
                <w:szCs w:val="22"/>
                <w:highlight w:val="none"/>
                <w:lang w:val="en-US" w:eastAsia="zh-CN"/>
              </w:rPr>
            </w:pPr>
            <w:r>
              <w:rPr>
                <w:rStyle w:val="1168"/>
                <w:rFonts w:hint="eastAsia" w:ascii="宋体" w:hAnsi="宋体" w:eastAsia="宋体" w:cs="宋体"/>
                <w:sz w:val="22"/>
                <w:szCs w:val="22"/>
                <w:highlight w:val="none"/>
                <w:lang w:val="en-US" w:eastAsia="zh-CN"/>
              </w:rPr>
              <w:t xml:space="preserve">…</w:t>
            </w:r>
            <w:r/>
          </w:p>
        </w:tc>
        <w:tc>
          <w:tcPr>
            <w:tcMar>
              <w:left w:w="0" w:type="dxa"/>
              <w:top w:w="0" w:type="dxa"/>
              <w:right w:w="0" w:type="dxa"/>
              <w:bottom w:w="0" w:type="dxa"/>
            </w:tcMar>
            <w:tcW w:w="1575"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r>
    </w:tbl>
    <w:p>
      <w:pPr>
        <w:jc w:val="both"/>
        <w:widowControl w:val="off"/>
        <w:rPr>
          <w:rStyle w:val="1168"/>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r>
      <w:r/>
    </w:p>
    <w:p>
      <w:pPr>
        <w:jc w:val="both"/>
        <w:widowControl w:val="off"/>
        <w:rPr>
          <w:rStyle w:val="1168"/>
          <w:rFonts w:hint="eastAsia" w:ascii="宋体" w:hAnsi="宋体" w:eastAsia="宋体" w:cs="宋体"/>
          <w:sz w:val="21"/>
          <w:szCs w:val="22"/>
          <w:highlight w:val="none"/>
          <w:lang w:val="en-US" w:eastAsia="zh-CN" w:bidi="ar-SA"/>
        </w:rPr>
      </w:pPr>
      <w:r>
        <w:rPr>
          <w:rStyle w:val="1168"/>
          <w:rFonts w:hint="eastAsia" w:ascii="宋体" w:hAnsi="宋体" w:eastAsia="宋体" w:cs="宋体"/>
          <w:sz w:val="21"/>
          <w:szCs w:val="22"/>
          <w:highlight w:val="none"/>
          <w:lang w:val="en-US" w:eastAsia="zh-CN" w:bidi="ar-SA"/>
        </w:rPr>
        <w:t xml:space="preserve">说明：投标人应如实填写，如履约时发现不能按上述内容提供服务，采购人有权取消其中标资格，并报政府采购监督管理处。投标人应负相应法律责任及违约责任。</w:t>
      </w:r>
      <w:r/>
    </w:p>
    <w:p>
      <w:pPr>
        <w:jc w:val="right"/>
        <w:keepLines w:val="0"/>
        <w:keepNext w:val="0"/>
        <w:pageBreakBefore w:val="0"/>
        <w:spacing w:before="156" w:after="156"/>
        <w:widowControl w:val="off"/>
        <w:rPr>
          <w:rStyle w:val="1168"/>
          <w:rFonts w:hint="eastAsia" w:ascii="宋体" w:hAnsi="宋体" w:eastAsia="宋体" w:cs="Times New Roman"/>
          <w:sz w:val="24"/>
          <w:szCs w:val="24"/>
          <w:highlight w:val="none"/>
          <w:lang w:val="en-US" w:eastAsia="zh-CN" w:bidi="ar-SA"/>
        </w:rPr>
      </w:pPr>
      <w:r>
        <w:rPr>
          <w:rStyle w:val="1168"/>
          <w:rFonts w:hint="eastAsia" w:ascii="宋体" w:hAnsi="宋体" w:eastAsia="宋体" w:cs="Times New Roman"/>
          <w:sz w:val="24"/>
          <w:szCs w:val="24"/>
          <w:highlight w:val="none"/>
          <w:lang w:val="en-US" w:eastAsia="zh-CN" w:bidi="ar-SA"/>
        </w:rPr>
        <w:t xml:space="preserve">投标人名称（公章）：</w:t>
      </w:r>
      <w:r/>
    </w:p>
    <w:p>
      <w:pPr>
        <w:jc w:val="right"/>
        <w:keepLines w:val="0"/>
        <w:keepNext w:val="0"/>
        <w:pageBreakBefore w:val="0"/>
        <w:spacing w:before="156" w:after="156"/>
        <w:widowControl w:val="off"/>
        <w:rPr>
          <w:rStyle w:val="1168"/>
          <w:rFonts w:hint="eastAsia" w:ascii="宋体" w:hAnsi="宋体" w:eastAsia="宋体" w:cs="Times New Roman"/>
          <w:sz w:val="24"/>
          <w:szCs w:val="24"/>
          <w:highlight w:val="none"/>
          <w:lang w:val="en-US" w:eastAsia="zh-CN" w:bidi="ar-SA"/>
        </w:rPr>
      </w:pPr>
      <w:r>
        <w:rPr>
          <w:rStyle w:val="1168"/>
          <w:rFonts w:hint="eastAsia" w:ascii="宋体" w:hAnsi="宋体" w:eastAsia="宋体" w:cs="Times New Roman"/>
          <w:sz w:val="24"/>
          <w:szCs w:val="24"/>
          <w:highlight w:val="none"/>
          <w:lang w:val="en-US" w:eastAsia="zh-CN" w:bidi="ar-SA"/>
        </w:rPr>
        <w:t xml:space="preserve">法定代表人或其授权的代理人（签字或盖章）：</w:t>
      </w:r>
      <w:r/>
    </w:p>
    <w:p>
      <w:pPr>
        <w:jc w:val="right"/>
        <w:widowControl w:val="off"/>
        <w:rPr>
          <w:rStyle w:val="1168"/>
          <w:rFonts w:hint="eastAsia" w:ascii="Calibri" w:hAnsi="Calibri" w:eastAsia="宋体" w:cs="Times New Roman"/>
          <w:sz w:val="21"/>
          <w:szCs w:val="22"/>
          <w:highlight w:val="none"/>
          <w:lang w:val="en-US" w:eastAsia="zh-CN" w:bidi="ar-SA"/>
        </w:rPr>
      </w:pPr>
      <w:r>
        <w:rPr>
          <w:rStyle w:val="1168"/>
          <w:rFonts w:hint="eastAsia" w:ascii="宋体" w:hAnsi="宋体" w:eastAsia="宋体" w:cs="Times New Roman"/>
          <w:sz w:val="24"/>
          <w:szCs w:val="24"/>
          <w:highlight w:val="none"/>
          <w:lang w:val="en-US" w:eastAsia="zh-CN" w:bidi="ar-SA"/>
        </w:rPr>
        <w:t xml:space="preserve">日      期：   年    月     日</w:t>
      </w:r>
      <w:r/>
    </w:p>
    <w:p>
      <w:pPr>
        <w:pStyle w:val="1132"/>
        <w:jc w:val="center"/>
        <w:spacing w:before="240" w:after="240"/>
        <w:rPr>
          <w:rStyle w:val="1168"/>
          <w:rFonts w:hint="default" w:ascii="宋体" w:hAnsi="宋体" w:eastAsia="宋体" w:cs="宋体"/>
          <w:b w:val="0"/>
          <w:bCs w:val="0"/>
          <w:sz w:val="24"/>
          <w:szCs w:val="22"/>
          <w:highlight w:val="none"/>
          <w:lang w:val="en-US" w:eastAsia="zh-CN"/>
        </w:rPr>
        <w:sectPr>
          <w:footnotePr/>
          <w:endnotePr/>
          <w:type w:val="nextPage"/>
          <w:pgSz w:w="11906" w:h="16838" w:orient="portrait"/>
          <w:pgMar w:top="1440" w:right="1270" w:bottom="1440" w:left="1270" w:header="851" w:footer="992" w:gutter="0"/>
          <w:cols w:num="1" w:sep="0" w:space="1701" w:equalWidth="1"/>
          <w:docGrid w:linePitch="360"/>
          <w:titlePg/>
        </w:sectPr>
      </w:pPr>
      <w:r>
        <w:rPr>
          <w:rFonts w:hint="default" w:ascii="宋体" w:hAnsi="宋体" w:eastAsia="宋体" w:cs="宋体"/>
          <w:b w:val="0"/>
          <w:bCs w:val="0"/>
          <w:sz w:val="24"/>
          <w:szCs w:val="22"/>
          <w:highlight w:val="none"/>
          <w:lang w:val="en-US" w:eastAsia="zh-CN"/>
        </w:rPr>
      </w:r>
      <w:r/>
    </w:p>
    <w:p>
      <w:pPr>
        <w:pStyle w:val="1032"/>
        <w:numPr>
          <w:ilvl w:val="0"/>
          <w:numId w:val="0"/>
        </w:numPr>
        <w:jc w:val="center"/>
        <w:rPr>
          <w:rStyle w:val="1168"/>
          <w:rFonts w:hint="eastAsia" w:ascii="宋体" w:hAnsi="宋体" w:eastAsia="宋体" w:cs="宋体"/>
          <w:b w:val="0"/>
          <w:bCs w:val="0"/>
          <w:sz w:val="32"/>
          <w:szCs w:val="28"/>
          <w:highlight w:val="none"/>
          <w:lang w:val="en-US" w:eastAsia="zh-CN"/>
        </w:rPr>
        <w:outlineLvl w:val="3"/>
      </w:pPr>
      <w:r>
        <w:rPr>
          <w:rStyle w:val="1168"/>
          <w:rFonts w:hint="eastAsia" w:ascii="宋体" w:hAnsi="宋体" w:eastAsia="宋体" w:cs="宋体"/>
          <w:b w:val="0"/>
          <w:bCs w:val="0"/>
          <w:sz w:val="32"/>
          <w:szCs w:val="28"/>
          <w:highlight w:val="none"/>
          <w:lang w:val="en-US" w:eastAsia="zh-CN"/>
        </w:rPr>
        <w:t xml:space="preserve">（三）有效性审查</w:t>
      </w:r>
      <w:r/>
    </w:p>
    <w:p>
      <w:pPr>
        <w:pStyle w:val="1173"/>
        <w:jc w:val="center"/>
        <w:rPr>
          <w:rStyle w:val="1168"/>
          <w:rFonts w:ascii="宋体" w:hAnsi="宋体" w:eastAsia="宋体" w:cs="宋体"/>
          <w:b w:val="0"/>
          <w:sz w:val="28"/>
          <w:highlight w:val="none"/>
        </w:rPr>
      </w:pPr>
      <w:r/>
      <w:bookmarkStart w:id="331" w:name="_Toc11886"/>
      <w:r/>
      <w:bookmarkEnd w:id="331"/>
      <w:r/>
    </w:p>
    <w:p>
      <w:pPr>
        <w:pStyle w:val="1173"/>
        <w:jc w:val="center"/>
        <w:rPr>
          <w:rStyle w:val="1168"/>
          <w:rFonts w:hint="eastAsia" w:ascii="Times New Roman" w:hAnsi="Times New Roman" w:eastAsia="宋体" w:cs="Times New Roman"/>
          <w:highlight w:val="none"/>
          <w:lang w:eastAsia="zh-CN"/>
        </w:rPr>
      </w:pPr>
      <w:r>
        <w:rPr>
          <w:rStyle w:val="1168"/>
          <w:rFonts w:hint="eastAsia" w:ascii="宋体" w:hAnsi="宋体" w:eastAsia="宋体" w:cs="宋体"/>
          <w:b w:val="0"/>
          <w:sz w:val="28"/>
          <w:highlight w:val="none"/>
        </w:rPr>
        <w:t xml:space="preserve">委托代理人授权委托书及社保</w:t>
      </w:r>
      <w:r>
        <w:rPr>
          <w:rStyle w:val="1168"/>
          <w:rFonts w:hint="eastAsia" w:ascii="宋体" w:hAnsi="宋体" w:cs="宋体"/>
          <w:b w:val="0"/>
          <w:sz w:val="28"/>
          <w:highlight w:val="none"/>
          <w:lang w:eastAsia="zh-CN"/>
        </w:rPr>
        <w:t xml:space="preserve">（</w:t>
      </w:r>
      <w:r>
        <w:rPr>
          <w:rStyle w:val="1168"/>
          <w:rFonts w:hint="eastAsia" w:ascii="宋体" w:hAnsi="宋体" w:cs="宋体"/>
          <w:b w:val="0"/>
          <w:sz w:val="28"/>
          <w:highlight w:val="none"/>
          <w:lang w:val="en-US" w:eastAsia="zh-CN"/>
        </w:rPr>
        <w:t xml:space="preserve">如有</w:t>
      </w:r>
      <w:r>
        <w:rPr>
          <w:rStyle w:val="1168"/>
          <w:rFonts w:hint="eastAsia" w:ascii="宋体" w:hAnsi="宋体" w:cs="宋体"/>
          <w:b w:val="0"/>
          <w:sz w:val="28"/>
          <w:highlight w:val="none"/>
          <w:lang w:eastAsia="zh-CN"/>
        </w:rPr>
        <w:t xml:space="preserve">）</w:t>
      </w:r>
      <w:r/>
    </w:p>
    <w:p>
      <w:pPr>
        <w:pStyle w:val="1182"/>
        <w:ind w:right="420" w:firstLine="560"/>
        <w:spacing w:line="360" w:lineRule="auto"/>
        <w:rPr>
          <w:rStyle w:val="1168"/>
          <w:rFonts w:ascii="宋体" w:hAnsi="宋体" w:eastAsia="宋体" w:cs="Times New Roman"/>
          <w:color w:val="000000"/>
          <w:sz w:val="28"/>
          <w:szCs w:val="24"/>
          <w:highlight w:val="none"/>
        </w:rPr>
      </w:pPr>
      <w:r>
        <w:rPr>
          <w:rStyle w:val="1168"/>
          <w:rFonts w:hint="eastAsia" w:ascii="宋体" w:hAnsi="宋体" w:eastAsia="宋体" w:cs="Times New Roman"/>
          <w:color w:val="000000"/>
          <w:sz w:val="28"/>
          <w:szCs w:val="24"/>
          <w:highlight w:val="none"/>
        </w:rPr>
        <w:t xml:space="preserve">本授权书声明：</w:t>
      </w:r>
      <w:r>
        <w:rPr>
          <w:rStyle w:val="1168"/>
          <w:rFonts w:hint="eastAsia" w:ascii="宋体" w:hAnsi="宋体" w:eastAsia="宋体" w:cs="Times New Roman"/>
          <w:b/>
          <w:color w:val="000000"/>
          <w:sz w:val="24"/>
          <w:szCs w:val="24"/>
          <w:highlight w:val="none"/>
          <w:u w:val="single"/>
        </w:rPr>
        <w:t xml:space="preserve">×××（投标人名称）</w:t>
      </w:r>
      <w:r>
        <w:rPr>
          <w:rStyle w:val="1168"/>
          <w:rFonts w:hint="eastAsia" w:ascii="宋体" w:hAnsi="宋体" w:eastAsia="宋体" w:cs="Times New Roman"/>
          <w:color w:val="000000"/>
          <w:sz w:val="28"/>
          <w:szCs w:val="24"/>
          <w:highlight w:val="none"/>
          <w:u w:val="single"/>
        </w:rPr>
        <w:t xml:space="preserve"> </w:t>
      </w:r>
      <w:r>
        <w:rPr>
          <w:rStyle w:val="1168"/>
          <w:rFonts w:hint="eastAsia" w:ascii="宋体" w:hAnsi="宋体" w:eastAsia="宋体" w:cs="Times New Roman"/>
          <w:color w:val="000000"/>
          <w:sz w:val="28"/>
          <w:szCs w:val="24"/>
          <w:highlight w:val="none"/>
        </w:rPr>
        <w:t xml:space="preserve">法定代表人</w:t>
      </w:r>
      <w:r>
        <w:rPr>
          <w:rStyle w:val="1168"/>
          <w:rFonts w:hint="eastAsia" w:ascii="宋体" w:hAnsi="宋体" w:eastAsia="宋体" w:cs="Times New Roman"/>
          <w:b/>
          <w:color w:val="000000"/>
          <w:sz w:val="24"/>
          <w:szCs w:val="24"/>
          <w:highlight w:val="none"/>
          <w:u w:val="single"/>
        </w:rPr>
        <w:t xml:space="preserve">×××（姓名） </w:t>
      </w:r>
      <w:r>
        <w:rPr>
          <w:rStyle w:val="1168"/>
          <w:rFonts w:hint="eastAsia" w:ascii="宋体" w:hAnsi="宋体" w:eastAsia="宋体" w:cs="Times New Roman"/>
          <w:color w:val="000000"/>
          <w:sz w:val="28"/>
          <w:szCs w:val="24"/>
          <w:highlight w:val="none"/>
        </w:rPr>
        <w:t xml:space="preserve">授权</w:t>
      </w:r>
      <w:r>
        <w:rPr>
          <w:rStyle w:val="1168"/>
          <w:rFonts w:hint="eastAsia" w:ascii="宋体" w:hAnsi="宋体" w:eastAsia="宋体" w:cs="Times New Roman"/>
          <w:b/>
          <w:color w:val="000000"/>
          <w:sz w:val="24"/>
          <w:szCs w:val="24"/>
          <w:highlight w:val="none"/>
          <w:u w:val="single"/>
        </w:rPr>
        <w:t xml:space="preserve">×××（委托代理人的姓名、身份证号）</w:t>
      </w:r>
      <w:r>
        <w:rPr>
          <w:rStyle w:val="1168"/>
          <w:rFonts w:hint="eastAsia" w:ascii="宋体" w:hAnsi="宋体" w:eastAsia="宋体" w:cs="Times New Roman"/>
          <w:color w:val="000000"/>
          <w:sz w:val="28"/>
          <w:szCs w:val="24"/>
          <w:highlight w:val="none"/>
        </w:rPr>
        <w:t xml:space="preserve">为我方就</w:t>
      </w:r>
      <w:r>
        <w:rPr>
          <w:rStyle w:val="1168"/>
          <w:rFonts w:hint="eastAsia" w:ascii="宋体" w:hAnsi="宋体" w:eastAsia="宋体" w:cs="Times New Roman"/>
          <w:b/>
          <w:color w:val="000000"/>
          <w:sz w:val="24"/>
          <w:szCs w:val="24"/>
          <w:highlight w:val="none"/>
          <w:u w:val="single"/>
        </w:rPr>
        <w:t xml:space="preserve">××××（代理机构）代理的××××（项目编号）</w:t>
      </w:r>
      <w:r>
        <w:rPr>
          <w:rStyle w:val="1168"/>
          <w:rFonts w:hint="eastAsia" w:ascii="宋体" w:hAnsi="宋体" w:eastAsia="宋体" w:cs="Times New Roman"/>
          <w:bCs/>
          <w:color w:val="000000"/>
          <w:sz w:val="28"/>
          <w:szCs w:val="24"/>
          <w:highlight w:val="none"/>
        </w:rPr>
        <w:t xml:space="preserve">项目</w:t>
      </w:r>
      <w:r>
        <w:rPr>
          <w:rStyle w:val="1168"/>
          <w:rFonts w:hint="eastAsia" w:ascii="宋体" w:hAnsi="宋体" w:eastAsia="宋体" w:cs="Times New Roman"/>
          <w:color w:val="000000"/>
          <w:sz w:val="28"/>
          <w:szCs w:val="24"/>
          <w:highlight w:val="none"/>
        </w:rPr>
        <w:t xml:space="preserve">的投标活动的合法代理人，以本公司名义全权处理一切与该项目投标有关的事务（含合同签订）。</w:t>
      </w:r>
      <w:r/>
    </w:p>
    <w:p>
      <w:pPr>
        <w:pStyle w:val="1182"/>
        <w:ind w:firstLine="560"/>
        <w:spacing w:line="360" w:lineRule="auto"/>
        <w:tabs>
          <w:tab w:val="left" w:pos="5560" w:leader="none"/>
        </w:tabs>
        <w:rPr>
          <w:rStyle w:val="1168"/>
          <w:rFonts w:ascii="宋体" w:hAnsi="宋体" w:eastAsia="宋体" w:cs="Times New Roman"/>
          <w:color w:val="000000"/>
          <w:sz w:val="28"/>
          <w:szCs w:val="24"/>
          <w:highlight w:val="none"/>
        </w:rPr>
      </w:pPr>
      <w:r>
        <w:rPr>
          <w:rStyle w:val="1168"/>
          <w:rFonts w:hint="eastAsia" w:ascii="宋体" w:hAnsi="宋体" w:eastAsia="宋体" w:cs="Times New Roman"/>
          <w:color w:val="000000"/>
          <w:sz w:val="28"/>
          <w:szCs w:val="24"/>
          <w:highlight w:val="none"/>
        </w:rPr>
        <w:tab/>
      </w:r>
      <w:r/>
    </w:p>
    <w:p>
      <w:pPr>
        <w:pStyle w:val="1182"/>
        <w:ind w:firstLine="560"/>
        <w:spacing w:line="360" w:lineRule="auto"/>
        <w:rPr>
          <w:rStyle w:val="1168"/>
          <w:rFonts w:ascii="宋体" w:hAnsi="宋体" w:eastAsia="宋体" w:cs="Times New Roman"/>
          <w:color w:val="000000"/>
          <w:sz w:val="28"/>
          <w:szCs w:val="24"/>
          <w:highlight w:val="none"/>
        </w:rPr>
      </w:pPr>
      <w:r>
        <w:rPr>
          <w:rStyle w:val="1168"/>
          <w:rFonts w:ascii="宋体" w:hAnsi="宋体" w:eastAsia="宋体" w:cs="Times New Roman"/>
          <w:color w:val="000000"/>
          <w:sz w:val="28"/>
          <w:szCs w:val="24"/>
          <w:highlight w:val="none"/>
        </w:rPr>
        <w:t xml:space="preserve">本授权书于</w:t>
      </w:r>
      <w:r>
        <w:rPr>
          <w:rStyle w:val="1168"/>
          <w:rFonts w:hint="eastAsia" w:ascii="宋体" w:hAnsi="宋体" w:eastAsia="宋体" w:cs="Times New Roman"/>
          <w:color w:val="000000"/>
          <w:sz w:val="28"/>
          <w:szCs w:val="24"/>
          <w:highlight w:val="none"/>
          <w:u w:val="single"/>
        </w:rPr>
        <w:t xml:space="preserve"> </w:t>
      </w:r>
      <w:r>
        <w:rPr>
          <w:rStyle w:val="1168"/>
          <w:rFonts w:hint="eastAsia" w:ascii="宋体" w:hAnsi="宋体" w:cs="Times New Roman"/>
          <w:color w:val="000000"/>
          <w:sz w:val="28"/>
          <w:szCs w:val="24"/>
          <w:highlight w:val="none"/>
          <w:u w:val="single"/>
          <w:lang w:val="en-US" w:eastAsia="zh-CN"/>
        </w:rPr>
        <w:t xml:space="preserve">  </w:t>
      </w:r>
      <w:r>
        <w:rPr>
          <w:rStyle w:val="1168"/>
          <w:rFonts w:hint="eastAsia" w:ascii="宋体" w:hAnsi="宋体" w:eastAsia="宋体" w:cs="Times New Roman"/>
          <w:color w:val="000000"/>
          <w:sz w:val="28"/>
          <w:szCs w:val="24"/>
          <w:highlight w:val="none"/>
        </w:rPr>
        <w:t xml:space="preserve">年</w:t>
      </w:r>
      <w:r>
        <w:rPr>
          <w:rStyle w:val="1168"/>
          <w:rFonts w:hint="eastAsia" w:ascii="宋体" w:hAnsi="宋体" w:eastAsia="宋体" w:cs="Times New Roman"/>
          <w:color w:val="000000"/>
          <w:sz w:val="28"/>
          <w:szCs w:val="24"/>
          <w:highlight w:val="none"/>
          <w:u w:val="single"/>
        </w:rPr>
        <w:t xml:space="preserve"> </w:t>
      </w:r>
      <w:r>
        <w:rPr>
          <w:rStyle w:val="1168"/>
          <w:rFonts w:hint="eastAsia" w:ascii="宋体" w:hAnsi="宋体" w:cs="Times New Roman"/>
          <w:color w:val="000000"/>
          <w:sz w:val="28"/>
          <w:szCs w:val="24"/>
          <w:highlight w:val="none"/>
          <w:u w:val="single"/>
          <w:lang w:val="en-US" w:eastAsia="zh-CN"/>
        </w:rPr>
        <w:t xml:space="preserve">  </w:t>
      </w:r>
      <w:r>
        <w:rPr>
          <w:rStyle w:val="1168"/>
          <w:rFonts w:hint="eastAsia" w:ascii="宋体" w:hAnsi="宋体" w:eastAsia="宋体" w:cs="Times New Roman"/>
          <w:color w:val="000000"/>
          <w:sz w:val="28"/>
          <w:szCs w:val="24"/>
          <w:highlight w:val="none"/>
        </w:rPr>
        <w:t xml:space="preserve">月</w:t>
      </w:r>
      <w:r>
        <w:rPr>
          <w:rStyle w:val="1168"/>
          <w:rFonts w:hint="eastAsia" w:ascii="宋体" w:hAnsi="宋体" w:eastAsia="宋体" w:cs="Times New Roman"/>
          <w:color w:val="000000"/>
          <w:sz w:val="28"/>
          <w:szCs w:val="24"/>
          <w:highlight w:val="none"/>
          <w:u w:val="single"/>
        </w:rPr>
        <w:t xml:space="preserve"> </w:t>
      </w:r>
      <w:r>
        <w:rPr>
          <w:rStyle w:val="1168"/>
          <w:rFonts w:hint="eastAsia" w:ascii="宋体" w:hAnsi="宋体" w:cs="Times New Roman"/>
          <w:color w:val="000000"/>
          <w:sz w:val="28"/>
          <w:szCs w:val="24"/>
          <w:highlight w:val="none"/>
          <w:u w:val="single"/>
          <w:lang w:val="en-US" w:eastAsia="zh-CN"/>
        </w:rPr>
        <w:t xml:space="preserve">   </w:t>
      </w:r>
      <w:r>
        <w:rPr>
          <w:rStyle w:val="1168"/>
          <w:rFonts w:hint="eastAsia" w:ascii="宋体" w:hAnsi="宋体" w:eastAsia="宋体" w:cs="Times New Roman"/>
          <w:color w:val="000000"/>
          <w:sz w:val="28"/>
          <w:szCs w:val="24"/>
          <w:highlight w:val="none"/>
        </w:rPr>
        <w:t xml:space="preserve">日</w:t>
      </w:r>
      <w:r>
        <w:rPr>
          <w:rStyle w:val="1168"/>
          <w:rFonts w:ascii="宋体" w:hAnsi="宋体" w:eastAsia="宋体" w:cs="Times New Roman"/>
          <w:color w:val="000000"/>
          <w:sz w:val="28"/>
          <w:szCs w:val="24"/>
          <w:highlight w:val="none"/>
        </w:rPr>
        <w:t xml:space="preserve">在相应位置签字或盖章后生效</w:t>
      </w:r>
      <w:r>
        <w:rPr>
          <w:rStyle w:val="1168"/>
          <w:rFonts w:hint="eastAsia" w:ascii="宋体" w:hAnsi="宋体" w:eastAsia="宋体" w:cs="Times New Roman"/>
          <w:color w:val="000000"/>
          <w:sz w:val="28"/>
          <w:szCs w:val="24"/>
          <w:highlight w:val="none"/>
        </w:rPr>
        <w:t xml:space="preserve">，特此声明。</w:t>
      </w:r>
      <w:r/>
    </w:p>
    <w:p>
      <w:pPr>
        <w:pStyle w:val="1182"/>
        <w:ind w:firstLine="560"/>
        <w:spacing w:line="360" w:lineRule="auto"/>
        <w:rPr>
          <w:rStyle w:val="1168"/>
          <w:rFonts w:ascii="宋体" w:hAnsi="宋体" w:eastAsia="宋体" w:cs="Times New Roman"/>
          <w:color w:val="000000"/>
          <w:sz w:val="28"/>
          <w:szCs w:val="24"/>
          <w:highlight w:val="none"/>
        </w:rPr>
      </w:pPr>
      <w:r>
        <w:rPr>
          <w:rStyle w:val="1168"/>
          <w:rFonts w:hint="eastAsia" w:ascii="宋体" w:hAnsi="宋体" w:eastAsia="宋体" w:cs="Times New Roman"/>
          <w:color w:val="000000"/>
          <w:sz w:val="28"/>
          <w:szCs w:val="24"/>
          <w:highlight w:val="none"/>
        </w:rPr>
        <w:t xml:space="preserve">委托代理人身份证号码：</w:t>
      </w:r>
      <w:r>
        <w:rPr>
          <w:rStyle w:val="1168"/>
          <w:rFonts w:hint="eastAsia" w:ascii="宋体" w:hAnsi="宋体" w:eastAsia="宋体" w:cs="Times New Roman"/>
          <w:color w:val="000000"/>
          <w:sz w:val="28"/>
          <w:szCs w:val="24"/>
          <w:highlight w:val="none"/>
          <w:u w:val="single"/>
        </w:rPr>
        <w:t xml:space="preserve">                        </w:t>
      </w:r>
      <w:r/>
    </w:p>
    <w:p>
      <w:pPr>
        <w:pStyle w:val="1182"/>
        <w:ind w:firstLine="560"/>
        <w:spacing w:line="360" w:lineRule="auto"/>
        <w:rPr>
          <w:rStyle w:val="1168"/>
          <w:rFonts w:ascii="宋体" w:hAnsi="宋体" w:eastAsia="宋体" w:cs="Times New Roman"/>
          <w:color w:val="000000"/>
          <w:sz w:val="28"/>
          <w:szCs w:val="24"/>
          <w:highlight w:val="none"/>
        </w:rPr>
      </w:pPr>
      <w:r>
        <w:rPr>
          <w:rStyle w:val="1168"/>
          <w:rFonts w:hint="eastAsia" w:ascii="宋体" w:hAnsi="宋体" w:eastAsia="宋体" w:cs="Times New Roman"/>
          <w:color w:val="000000"/>
          <w:sz w:val="28"/>
          <w:szCs w:val="24"/>
          <w:highlight w:val="none"/>
        </w:rPr>
        <w:t xml:space="preserve">委托代理人联系电话：（手机）</w:t>
      </w:r>
      <w:r>
        <w:rPr>
          <w:rStyle w:val="1168"/>
          <w:rFonts w:hint="eastAsia" w:ascii="宋体" w:hAnsi="宋体" w:eastAsia="宋体" w:cs="Times New Roman"/>
          <w:color w:val="000000"/>
          <w:sz w:val="28"/>
          <w:szCs w:val="24"/>
          <w:highlight w:val="none"/>
          <w:u w:val="single"/>
        </w:rPr>
        <w:t xml:space="preserve">                        </w:t>
      </w:r>
      <w:r/>
    </w:p>
    <w:p>
      <w:pPr>
        <w:pStyle w:val="1182"/>
        <w:ind w:firstLine="560"/>
        <w:spacing w:line="360" w:lineRule="auto"/>
        <w:rPr>
          <w:rStyle w:val="1168"/>
          <w:rFonts w:ascii="宋体" w:hAnsi="宋体" w:eastAsia="宋体" w:cs="Times New Roman"/>
          <w:color w:val="000000"/>
          <w:sz w:val="28"/>
          <w:szCs w:val="24"/>
          <w:highlight w:val="none"/>
          <w:u w:val="single"/>
        </w:rPr>
      </w:pPr>
      <w:r>
        <w:rPr>
          <w:rStyle w:val="1168"/>
          <w:rFonts w:hint="eastAsia" w:ascii="宋体" w:hAnsi="宋体" w:eastAsia="宋体" w:cs="Times New Roman"/>
          <w:color w:val="000000"/>
          <w:sz w:val="28"/>
          <w:szCs w:val="24"/>
          <w:highlight w:val="none"/>
        </w:rPr>
        <w:t xml:space="preserve">法定代表人（负责人）签章</w:t>
      </w:r>
      <w:r>
        <w:rPr>
          <w:rStyle w:val="1168"/>
          <w:rFonts w:hint="eastAsia" w:ascii="宋体" w:hAnsi="宋体" w:eastAsia="宋体" w:cs="Times New Roman"/>
          <w:color w:val="000000"/>
          <w:sz w:val="28"/>
          <w:szCs w:val="24"/>
          <w:highlight w:val="none"/>
          <w:u w:val="single"/>
        </w:rPr>
        <w:t xml:space="preserve">：                        </w:t>
      </w:r>
      <w:r/>
    </w:p>
    <w:p>
      <w:pPr>
        <w:pStyle w:val="1182"/>
        <w:ind w:firstLine="560"/>
        <w:spacing w:line="360" w:lineRule="auto"/>
        <w:rPr>
          <w:rStyle w:val="1168"/>
          <w:rFonts w:ascii="宋体" w:hAnsi="宋体" w:eastAsia="宋体" w:cs="Times New Roman"/>
          <w:color w:val="000000"/>
          <w:sz w:val="28"/>
          <w:szCs w:val="24"/>
          <w:highlight w:val="none"/>
          <w:u w:val="single"/>
        </w:rPr>
      </w:pPr>
      <w:r>
        <w:rPr>
          <w:rStyle w:val="1168"/>
          <w:rFonts w:hint="eastAsia" w:ascii="宋体" w:hAnsi="宋体" w:eastAsia="宋体" w:cs="Times New Roman"/>
          <w:color w:val="000000"/>
          <w:sz w:val="28"/>
          <w:szCs w:val="24"/>
          <w:highlight w:val="none"/>
        </w:rPr>
        <w:t xml:space="preserve">          </w:t>
      </w:r>
      <w:r/>
    </w:p>
    <w:p>
      <w:pPr>
        <w:pStyle w:val="1182"/>
        <w:ind w:firstLine="560"/>
        <w:spacing w:line="360" w:lineRule="auto"/>
        <w:rPr>
          <w:rStyle w:val="1168"/>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p>
      <w:pPr>
        <w:pStyle w:val="1182"/>
        <w:ind w:firstLine="560"/>
        <w:spacing w:line="360" w:lineRule="auto"/>
        <w:rPr>
          <w:rStyle w:val="1168"/>
          <w:rFonts w:ascii="宋体" w:hAnsi="宋体" w:eastAsia="宋体" w:cs="Times New Roman"/>
          <w:color w:val="000000"/>
          <w:sz w:val="28"/>
          <w:szCs w:val="24"/>
          <w:highlight w:val="none"/>
        </w:rPr>
      </w:pPr>
      <w:r>
        <w:rPr>
          <w:rStyle w:val="1168"/>
          <w:rFonts w:hint="eastAsia" w:ascii="宋体" w:hAnsi="宋体" w:eastAsia="宋体" w:cs="Times New Roman"/>
          <w:color w:val="000000"/>
          <w:sz w:val="28"/>
          <w:szCs w:val="24"/>
          <w:highlight w:val="none"/>
        </w:rPr>
        <w:t xml:space="preserve">投标人名称（公章）：</w:t>
      </w:r>
      <w:r/>
    </w:p>
    <w:p>
      <w:pPr>
        <w:pStyle w:val="1182"/>
        <w:ind w:firstLine="560"/>
        <w:spacing w:line="360" w:lineRule="auto"/>
        <w:rPr>
          <w:rStyle w:val="1168"/>
          <w:rFonts w:ascii="宋体" w:hAnsi="宋体" w:eastAsia="宋体" w:cs="Times New Roman"/>
          <w:color w:val="000000"/>
          <w:sz w:val="28"/>
          <w:szCs w:val="24"/>
          <w:highlight w:val="none"/>
          <w:u w:val="single"/>
        </w:rPr>
      </w:pPr>
      <w:r>
        <w:rPr>
          <w:rStyle w:val="1168"/>
          <w:rFonts w:hint="eastAsia" w:ascii="宋体" w:hAnsi="宋体" w:eastAsia="宋体" w:cs="Times New Roman"/>
          <w:color w:val="000000"/>
          <w:sz w:val="28"/>
          <w:szCs w:val="24"/>
          <w:highlight w:val="none"/>
        </w:rPr>
        <w:t xml:space="preserve">日     期：</w:t>
      </w:r>
      <w:r/>
    </w:p>
    <w:p>
      <w:pPr>
        <w:pStyle w:val="1182"/>
        <w:ind w:firstLine="560"/>
        <w:spacing w:line="360" w:lineRule="auto"/>
        <w:rPr>
          <w:rStyle w:val="1168"/>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p>
      <w:pPr>
        <w:pStyle w:val="1182"/>
        <w:spacing w:line="360" w:lineRule="auto"/>
        <w:rPr>
          <w:rStyle w:val="1168"/>
          <w:rFonts w:ascii="宋体" w:hAnsi="宋体" w:eastAsia="宋体" w:cs="Times New Roman"/>
          <w:color w:val="000000"/>
          <w:sz w:val="22"/>
          <w:szCs w:val="21"/>
          <w:highlight w:val="none"/>
          <w:u w:val="single"/>
        </w:rPr>
      </w:pPr>
      <w:r>
        <w:rPr>
          <w:rStyle w:val="1168"/>
          <w:rFonts w:hint="eastAsia" w:ascii="宋体" w:hAnsi="宋体" w:eastAsia="宋体" w:cs="Times New Roman"/>
          <w:b/>
          <w:color w:val="000000"/>
          <w:sz w:val="24"/>
          <w:szCs w:val="24"/>
          <w:highlight w:val="none"/>
        </w:rPr>
        <w:t xml:space="preserve">附：委托代理人居民身份证扫描件</w:t>
      </w:r>
      <w:r/>
    </w:p>
    <w:p>
      <w:pPr>
        <w:pStyle w:val="1182"/>
        <w:spacing w:line="360" w:lineRule="auto"/>
        <w:rPr>
          <w:rStyle w:val="1168"/>
          <w:rFonts w:hint="eastAsia" w:ascii="宋体" w:hAnsi="宋体" w:eastAsia="宋体" w:cs="Times New Roman"/>
          <w:color w:val="000000"/>
          <w:sz w:val="24"/>
          <w:szCs w:val="21"/>
          <w:highlight w:val="none"/>
          <w:lang w:val="en-US" w:eastAsia="zh-CN"/>
        </w:rPr>
        <w:sectPr>
          <w:footnotePr/>
          <w:endnotePr/>
          <w:type w:val="nextPage"/>
          <w:pgSz w:w="11906" w:h="16838" w:orient="portrait"/>
          <w:pgMar w:top="1440" w:right="1270" w:bottom="1440" w:left="1270" w:header="851" w:footer="992" w:gutter="0"/>
          <w:cols w:num="1" w:sep="0" w:space="1701" w:equalWidth="1"/>
          <w:docGrid w:linePitch="360"/>
          <w:titlePg/>
        </w:sectPr>
      </w:pPr>
      <w:r>
        <w:rPr>
          <w:rStyle w:val="1168"/>
          <w:rFonts w:hint="eastAsia" w:ascii="宋体" w:hAnsi="宋体" w:eastAsia="宋体" w:cs="Times New Roman"/>
          <w:color w:val="000000"/>
          <w:sz w:val="24"/>
          <w:szCs w:val="21"/>
          <w:highlight w:val="none"/>
        </w:rPr>
        <w:t xml:space="preserve">注：“法定代表人（负责人）”授权其他人（必须为投标人正式员工，证明材料：近半年内至少一个月社会保险缴纳材料附后）投标的，须填写法定代表人身份证明书和本委托书</w:t>
      </w:r>
      <w:r>
        <w:rPr>
          <w:rStyle w:val="1168"/>
          <w:rFonts w:hint="eastAsia" w:ascii="宋体" w:hAnsi="宋体" w:cs="Times New Roman"/>
          <w:color w:val="000000"/>
          <w:sz w:val="24"/>
          <w:szCs w:val="21"/>
          <w:highlight w:val="none"/>
          <w:lang w:eastAsia="zh-CN"/>
        </w:rPr>
        <w:t xml:space="preserve">。</w:t>
      </w:r>
      <w:r/>
    </w:p>
    <w:p>
      <w:pPr>
        <w:pStyle w:val="1115"/>
        <w:jc w:val="center"/>
        <w:rPr>
          <w:rStyle w:val="1168"/>
          <w:rFonts w:hint="eastAsia" w:ascii="宋体" w:hAnsi="宋体" w:eastAsia="宋体" w:cs="宋体"/>
          <w:b/>
          <w:bCs/>
          <w:sz w:val="32"/>
          <w:szCs w:val="28"/>
          <w:highlight w:val="none"/>
          <w:lang w:val="en-US" w:eastAsia="zh-CN"/>
        </w:rPr>
        <w:outlineLvl w:val="2"/>
      </w:pPr>
      <w:r>
        <w:rPr>
          <w:rStyle w:val="1168"/>
          <w:rFonts w:hint="eastAsia" w:ascii="宋体" w:hAnsi="宋体" w:eastAsia="宋体" w:cs="宋体"/>
          <w:b/>
          <w:bCs/>
          <w:sz w:val="32"/>
          <w:szCs w:val="28"/>
          <w:highlight w:val="none"/>
          <w:lang w:val="en-US" w:eastAsia="zh-CN"/>
        </w:rPr>
        <w:t xml:space="preserve">技术要求</w:t>
      </w:r>
      <w:r>
        <w:rPr>
          <w:rStyle w:val="1168"/>
          <w:rFonts w:hint="eastAsia" w:ascii="宋体" w:hAnsi="宋体" w:eastAsia="宋体" w:cs="宋体"/>
          <w:b/>
          <w:bCs/>
          <w:sz w:val="32"/>
          <w:szCs w:val="28"/>
          <w:highlight w:val="none"/>
          <w:lang w:val="en-US" w:eastAsia="zh-CN"/>
        </w:rPr>
        <w:br/>
      </w:r>
      <w:r/>
    </w:p>
    <w:p>
      <w:pPr>
        <w:pStyle w:val="1115"/>
        <w:numPr>
          <w:ilvl w:val="0"/>
          <w:numId w:val="0"/>
        </w:numPr>
        <w:ind w:left="765" w:hanging="765"/>
        <w:jc w:val="center"/>
        <w:rPr>
          <w:rStyle w:val="1168"/>
          <w:rFonts w:hint="eastAsia" w:ascii="宋体" w:hAnsi="宋体" w:eastAsia="宋体" w:cs="宋体"/>
          <w:b w:val="0"/>
          <w:bCs w:val="0"/>
          <w:sz w:val="28"/>
          <w:szCs w:val="24"/>
          <w:highlight w:val="none"/>
          <w:lang w:val="en-US" w:eastAsia="zh-CN"/>
        </w:rPr>
        <w:outlineLvl w:val="3"/>
      </w:pPr>
      <w:r>
        <w:rPr>
          <w:rFonts w:hint="default" w:ascii="宋体" w:hAnsi="宋体" w:eastAsia="宋体" w:cs="宋体"/>
          <w:b w:val="0"/>
          <w:bCs w:val="0"/>
          <w:sz w:val="28"/>
          <w:szCs w:val="24"/>
          <w:highlight w:val="none"/>
          <w:lang w:val="en-US" w:eastAsia="zh-CN" w:bidi="ar-SA"/>
        </w:rPr>
        <w:t xml:space="preserve">（四）</w:t>
      </w:r>
      <w:r>
        <w:rPr>
          <w:rStyle w:val="1168"/>
          <w:rFonts w:hint="eastAsia" w:ascii="宋体" w:hAnsi="宋体" w:eastAsia="宋体" w:cs="宋体"/>
          <w:b w:val="0"/>
          <w:bCs w:val="0"/>
          <w:sz w:val="28"/>
          <w:szCs w:val="28"/>
          <w:highlight w:val="none"/>
          <w:lang w:val="en-US" w:eastAsia="zh-CN"/>
        </w:rPr>
        <w:t xml:space="preserve">技术</w:t>
      </w:r>
      <w:r>
        <w:rPr>
          <w:rStyle w:val="1168"/>
          <w:rFonts w:hint="eastAsia" w:ascii="宋体" w:hAnsi="宋体" w:eastAsia="宋体" w:cs="宋体"/>
          <w:b w:val="0"/>
          <w:bCs w:val="0"/>
          <w:sz w:val="28"/>
          <w:szCs w:val="24"/>
          <w:highlight w:val="none"/>
          <w:lang w:val="en-US" w:eastAsia="zh-CN"/>
        </w:rPr>
        <w:t xml:space="preserve">（服务）响应程度审查</w:t>
      </w:r>
      <w:r/>
    </w:p>
    <w:p>
      <w:pPr>
        <w:pStyle w:val="1115"/>
        <w:numPr>
          <w:ilvl w:val="0"/>
          <w:numId w:val="0"/>
        </w:numPr>
        <w:jc w:val="center"/>
        <w:rPr>
          <w:rStyle w:val="1168"/>
          <w:rFonts w:ascii="Times New Roman" w:hAnsi="Times New Roman" w:eastAsia="Times New Roman" w:cs="Times New Roman"/>
          <w:highlight w:val="none"/>
        </w:rPr>
        <w:outlineLvl w:val="9"/>
      </w:pPr>
      <w:r>
        <w:rPr>
          <w:rStyle w:val="1168"/>
          <w:rFonts w:hint="eastAsia" w:ascii="宋体" w:hAnsi="宋体" w:eastAsia="宋体" w:cs="宋体"/>
          <w:b w:val="0"/>
          <w:sz w:val="28"/>
          <w:highlight w:val="none"/>
          <w:lang w:eastAsia="zh-CN"/>
        </w:rPr>
        <w:t xml:space="preserve">服务</w:t>
      </w:r>
      <w:r>
        <w:rPr>
          <w:rStyle w:val="1168"/>
          <w:rFonts w:hint="eastAsia" w:ascii="宋体" w:hAnsi="宋体" w:eastAsia="宋体" w:cs="宋体"/>
          <w:b w:val="0"/>
          <w:sz w:val="28"/>
          <w:highlight w:val="none"/>
          <w:lang w:val="en-US" w:eastAsia="zh-CN"/>
        </w:rPr>
        <w:t xml:space="preserve">条款偏离表</w:t>
      </w:r>
      <w:r/>
    </w:p>
    <w:p>
      <w:pPr>
        <w:numPr>
          <w:ilvl w:val="0"/>
          <w:numId w:val="0"/>
        </w:numPr>
        <w:jc w:val="both"/>
        <w:spacing w:line="560" w:lineRule="exact"/>
        <w:widowControl w:val="off"/>
        <w:tabs>
          <w:tab w:val="left" w:pos="567" w:leader="none"/>
          <w:tab w:val="left" w:pos="709" w:leader="none"/>
          <w:tab w:val="left" w:pos="993" w:leader="none"/>
        </w:tabs>
        <w:rPr>
          <w:rStyle w:val="1168"/>
          <w:rFonts w:hint="eastAsia" w:ascii="宋体" w:hAnsi="宋体" w:eastAsia="宋体" w:cs="宋体"/>
          <w:b w:val="0"/>
          <w:bCs w:val="0"/>
          <w:sz w:val="24"/>
          <w:szCs w:val="22"/>
          <w:highlight w:val="none"/>
          <w:lang w:val="en-US" w:eastAsia="zh-CN" w:bidi="ar-SA"/>
        </w:rPr>
      </w:pPr>
      <w:r>
        <w:rPr>
          <w:rStyle w:val="1168"/>
          <w:rFonts w:hint="eastAsia" w:ascii="宋体" w:hAnsi="宋体" w:eastAsia="宋体" w:cs="宋体"/>
          <w:b w:val="0"/>
          <w:bCs w:val="0"/>
          <w:sz w:val="24"/>
          <w:szCs w:val="22"/>
          <w:highlight w:val="none"/>
          <w:lang w:val="en-US" w:eastAsia="zh-CN" w:bidi="ar-SA"/>
        </w:rPr>
        <w:t xml:space="preserve">1、针对本项目招标文件“第四部分采购需求”中的服务要求，如供应商完全响应，请做如下承诺。</w:t>
      </w:r>
      <w:r/>
    </w:p>
    <w:p>
      <w:pPr>
        <w:jc w:val="center"/>
        <w:keepLines w:val="0"/>
        <w:keepNext w:val="0"/>
        <w:pageBreakBefore w:val="0"/>
        <w:spacing w:before="156" w:line="240" w:lineRule="auto"/>
        <w:widowControl w:val="off"/>
        <w:rPr>
          <w:rStyle w:val="1168"/>
          <w:rFonts w:hint="eastAsia" w:ascii="宋体" w:hAnsi="宋体" w:eastAsia="宋体" w:cs="Times New Roman"/>
          <w:b w:val="0"/>
          <w:bCs w:val="0"/>
          <w:sz w:val="32"/>
          <w:szCs w:val="32"/>
          <w:highlight w:val="none"/>
          <w:u w:val="none"/>
          <w:lang w:val="en-US" w:eastAsia="zh-CN" w:bidi="ar-SA"/>
        </w:rPr>
      </w:pPr>
      <w:r>
        <w:rPr>
          <w:rStyle w:val="1168"/>
          <w:rFonts w:hint="eastAsia" w:ascii="宋体" w:hAnsi="宋体" w:eastAsia="宋体" w:cs="Times New Roman"/>
          <w:b w:val="0"/>
          <w:bCs w:val="0"/>
          <w:sz w:val="32"/>
          <w:szCs w:val="32"/>
          <w:highlight w:val="none"/>
          <w:u w:val="none"/>
          <w:lang w:val="en-US" w:eastAsia="zh-CN" w:bidi="ar-SA"/>
        </w:rPr>
        <w:t xml:space="preserve">响 应 承 诺 函</w:t>
      </w:r>
      <w:r/>
    </w:p>
    <w:p>
      <w:pPr>
        <w:jc w:val="both"/>
        <w:keepLines w:val="0"/>
        <w:keepNext w:val="0"/>
        <w:pageBreakBefore w:val="0"/>
        <w:spacing w:line="480" w:lineRule="atLeast"/>
        <w:widowControl w:val="off"/>
        <w:rPr>
          <w:rStyle w:val="1168"/>
          <w:rFonts w:hint="default" w:ascii="宋体" w:hAnsi="宋体" w:eastAsia="宋体" w:cs="Times New Roman"/>
          <w:b w:val="0"/>
          <w:bCs w:val="0"/>
          <w:sz w:val="24"/>
          <w:szCs w:val="24"/>
          <w:highlight w:val="none"/>
          <w:u w:val="single"/>
          <w:lang w:val="en-US" w:eastAsia="zh-CN" w:bidi="ar-SA"/>
        </w:rPr>
      </w:pPr>
      <w:r>
        <w:rPr>
          <w:rStyle w:val="1168"/>
          <w:rFonts w:hint="eastAsia" w:ascii="宋体" w:hAnsi="宋体" w:eastAsia="宋体" w:cs="Times New Roman"/>
          <w:b w:val="0"/>
          <w:bCs w:val="0"/>
          <w:sz w:val="24"/>
          <w:szCs w:val="24"/>
          <w:highlight w:val="none"/>
          <w:u w:val="single"/>
          <w:lang w:val="en-US" w:eastAsia="zh-CN" w:bidi="ar-SA"/>
        </w:rPr>
        <w:t xml:space="preserve">    （采购人名称）    </w:t>
      </w:r>
      <w:r>
        <w:rPr>
          <w:rStyle w:val="1168"/>
          <w:rFonts w:hint="eastAsia" w:ascii="宋体" w:hAnsi="宋体" w:eastAsia="宋体" w:cs="Times New Roman"/>
          <w:b w:val="0"/>
          <w:bCs w:val="0"/>
          <w:sz w:val="24"/>
          <w:szCs w:val="24"/>
          <w:highlight w:val="none"/>
          <w:u w:val="none"/>
          <w:lang w:val="en-US" w:eastAsia="zh-CN" w:bidi="ar-SA"/>
        </w:rPr>
        <w:t xml:space="preserve">：</w:t>
      </w:r>
      <w:r/>
    </w:p>
    <w:p>
      <w:pPr>
        <w:ind w:firstLine="480"/>
        <w:jc w:val="both"/>
        <w:keepLines w:val="0"/>
        <w:keepNext w:val="0"/>
        <w:pageBreakBefore w:val="0"/>
        <w:spacing w:line="480" w:lineRule="atLeast"/>
        <w:widowControl w:val="off"/>
        <w:rPr>
          <w:rStyle w:val="1168"/>
          <w:rFonts w:hint="eastAsia" w:ascii="宋体" w:hAnsi="宋体" w:eastAsia="宋体" w:cs="Times New Roman"/>
          <w:b w:val="0"/>
          <w:bCs/>
          <w:sz w:val="24"/>
          <w:szCs w:val="24"/>
          <w:highlight w:val="none"/>
          <w:lang w:val="en-US" w:eastAsia="zh-CN" w:bidi="ar-SA"/>
        </w:rPr>
      </w:pPr>
      <w:r>
        <w:rPr>
          <w:rStyle w:val="1168"/>
          <w:rFonts w:hint="eastAsia" w:ascii="宋体" w:hAnsi="宋体" w:eastAsia="宋体" w:cs="Times New Roman"/>
          <w:b w:val="0"/>
          <w:bCs w:val="0"/>
          <w:sz w:val="24"/>
          <w:szCs w:val="24"/>
          <w:highlight w:val="none"/>
          <w:lang w:val="en-US" w:eastAsia="zh-CN" w:bidi="ar-SA"/>
        </w:rPr>
        <w:t xml:space="preserve">我单位保证：我单位已完全</w:t>
      </w:r>
      <w:r>
        <w:rPr>
          <w:rStyle w:val="1168"/>
          <w:rFonts w:hint="eastAsia" w:ascii="宋体" w:hAnsi="宋体" w:eastAsia="宋体" w:cs="Times New Roman"/>
          <w:b w:val="0"/>
          <w:bCs/>
          <w:sz w:val="24"/>
          <w:szCs w:val="24"/>
          <w:highlight w:val="none"/>
          <w:lang w:val="en-US" w:eastAsia="zh-CN" w:bidi="ar-SA"/>
        </w:rPr>
        <w:t xml:space="preserve">了解并熟悉</w:t>
      </w:r>
      <w:r>
        <w:rPr>
          <w:rStyle w:val="1168"/>
          <w:rFonts w:hint="eastAsia" w:ascii="宋体" w:hAnsi="宋体" w:eastAsia="宋体" w:cs="Times New Roman"/>
          <w:b w:val="0"/>
          <w:bCs/>
          <w:sz w:val="24"/>
          <w:szCs w:val="24"/>
          <w:highlight w:val="none"/>
          <w:u w:val="single"/>
          <w:lang w:val="en-US" w:eastAsia="zh-CN" w:bidi="ar-SA"/>
        </w:rPr>
        <w:t xml:space="preserve">  </w:t>
      </w:r>
      <w:r>
        <w:rPr>
          <w:rStyle w:val="1168"/>
          <w:rFonts w:hint="eastAsia" w:ascii="宋体" w:hAnsi="宋体" w:eastAsia="宋体" w:cs="Times New Roman"/>
          <w:b w:val="0"/>
          <w:bCs/>
          <w:color w:val="0000ff"/>
          <w:sz w:val="24"/>
          <w:szCs w:val="24"/>
          <w:highlight w:val="none"/>
          <w:u w:val="single"/>
          <w:lang w:val="en-US" w:eastAsia="zh-CN" w:bidi="ar-SA"/>
        </w:rPr>
        <w:t xml:space="preserve">XX项目 （项目编号： ）</w:t>
      </w:r>
      <w:r>
        <w:rPr>
          <w:rStyle w:val="1168"/>
          <w:rFonts w:hint="eastAsia" w:ascii="宋体" w:hAnsi="宋体" w:eastAsia="宋体" w:cs="Times New Roman"/>
          <w:b w:val="0"/>
          <w:bCs/>
          <w:sz w:val="24"/>
          <w:szCs w:val="24"/>
          <w:highlight w:val="none"/>
          <w:u w:val="none"/>
          <w:lang w:val="en-US" w:eastAsia="zh-CN" w:bidi="ar-SA"/>
        </w:rPr>
        <w:t xml:space="preserve">项目</w:t>
      </w:r>
      <w:r>
        <w:rPr>
          <w:rStyle w:val="1168"/>
          <w:rFonts w:hint="eastAsia" w:ascii="宋体" w:hAnsi="宋体" w:eastAsia="宋体" w:cs="宋体"/>
          <w:b w:val="0"/>
          <w:bCs/>
          <w:sz w:val="24"/>
          <w:szCs w:val="22"/>
          <w:highlight w:val="none"/>
          <w:lang w:val="en-US" w:eastAsia="zh-CN" w:bidi="ar-SA"/>
        </w:rPr>
        <w:t xml:space="preserve">采购文件中“第四部分 采购需求”</w:t>
      </w:r>
      <w:r>
        <w:rPr>
          <w:rStyle w:val="1168"/>
          <w:rFonts w:hint="eastAsia" w:ascii="宋体" w:hAnsi="宋体" w:eastAsia="宋体" w:cs="Times New Roman"/>
          <w:b w:val="0"/>
          <w:bCs/>
          <w:sz w:val="24"/>
          <w:szCs w:val="24"/>
          <w:highlight w:val="none"/>
          <w:lang w:val="en-US" w:eastAsia="zh-CN" w:bidi="ar-SA"/>
        </w:rPr>
        <w:t xml:space="preserve">所有服务要求，并且所有条款完全响应，无偏离。如我单位无法按照采购文件中的技术及服务要求执行，自愿承担一切违约责任。</w:t>
      </w:r>
      <w:r/>
    </w:p>
    <w:p>
      <w:pPr>
        <w:ind w:firstLine="480"/>
        <w:jc w:val="both"/>
        <w:keepLines w:val="0"/>
        <w:keepNext w:val="0"/>
        <w:pageBreakBefore w:val="0"/>
        <w:spacing w:line="480" w:lineRule="atLeast"/>
        <w:widowControl w:val="off"/>
        <w:rPr>
          <w:rStyle w:val="1168"/>
          <w:rFonts w:hint="eastAsia" w:ascii="宋体" w:hAnsi="宋体" w:eastAsia="宋体" w:cs="Times New Roman"/>
          <w:b w:val="0"/>
          <w:bCs/>
          <w:sz w:val="24"/>
          <w:szCs w:val="24"/>
          <w:highlight w:val="none"/>
          <w:lang w:val="en-US" w:eastAsia="zh-CN" w:bidi="ar-SA"/>
        </w:rPr>
      </w:pPr>
      <w:r>
        <w:rPr>
          <w:rStyle w:val="1168"/>
          <w:rFonts w:hint="eastAsia" w:ascii="宋体" w:hAnsi="宋体" w:eastAsia="宋体" w:cs="Times New Roman"/>
          <w:b w:val="0"/>
          <w:bCs/>
          <w:sz w:val="24"/>
          <w:szCs w:val="24"/>
          <w:highlight w:val="none"/>
          <w:lang w:val="en-US" w:eastAsia="zh-CN" w:bidi="ar-SA"/>
        </w:rPr>
        <w:t xml:space="preserve">特此承诺！</w:t>
      </w:r>
      <w:r/>
    </w:p>
    <w:p>
      <w:pPr>
        <w:jc w:val="both"/>
        <w:widowControl w:val="off"/>
        <w:rPr>
          <w:rStyle w:val="1168"/>
          <w:rFonts w:hint="eastAsia" w:ascii="宋体" w:hAnsi="宋体" w:eastAsia="楷体_GB2312" w:cs="Times New Roman"/>
          <w:b/>
          <w:sz w:val="24"/>
          <w:szCs w:val="24"/>
          <w:highlight w:val="none"/>
          <w:lang w:val="en-US" w:eastAsia="zh-CN" w:bidi="ar-SA"/>
        </w:rPr>
      </w:pPr>
      <w:r>
        <w:rPr>
          <w:rFonts w:hint="eastAsia" w:ascii="宋体" w:hAnsi="宋体" w:eastAsia="楷体_GB2312" w:cs="Times New Roman"/>
          <w:b/>
          <w:sz w:val="24"/>
          <w:szCs w:val="24"/>
          <w:highlight w:val="none"/>
          <w:lang w:val="en-US" w:eastAsia="zh-CN" w:bidi="ar-SA"/>
        </w:rPr>
      </w:r>
      <w:r/>
    </w:p>
    <w:p>
      <w:pPr>
        <w:jc w:val="center"/>
        <w:keepLines w:val="0"/>
        <w:keepNext w:val="0"/>
        <w:pageBreakBefore w:val="0"/>
        <w:spacing w:line="360" w:lineRule="auto"/>
        <w:widowControl w:val="off"/>
        <w:rPr>
          <w:rStyle w:val="1168"/>
          <w:rFonts w:hint="default" w:ascii="宋体" w:hAnsi="宋体" w:eastAsia="宋体" w:cs="Times New Roman"/>
          <w:sz w:val="24"/>
          <w:szCs w:val="24"/>
          <w:highlight w:val="none"/>
          <w:lang w:val="en-US" w:eastAsia="zh-CN" w:bidi="ar-SA"/>
        </w:rPr>
      </w:pPr>
      <w:r>
        <w:rPr>
          <w:rStyle w:val="1168"/>
          <w:rFonts w:hint="eastAsia" w:ascii="宋体" w:hAnsi="宋体" w:eastAsia="宋体" w:cs="Times New Roman"/>
          <w:sz w:val="24"/>
          <w:szCs w:val="24"/>
          <w:highlight w:val="none"/>
          <w:lang w:val="en-US" w:eastAsia="zh-CN" w:bidi="ar-SA"/>
        </w:rPr>
        <w:t xml:space="preserve">                      投标人名称（公章）：</w:t>
      </w:r>
      <w:r/>
    </w:p>
    <w:p>
      <w:pPr>
        <w:jc w:val="center"/>
        <w:keepLines w:val="0"/>
        <w:keepNext w:val="0"/>
        <w:pageBreakBefore w:val="0"/>
        <w:spacing w:line="360" w:lineRule="auto"/>
        <w:widowControl w:val="off"/>
        <w:rPr>
          <w:rStyle w:val="1168"/>
          <w:rFonts w:hint="default" w:ascii="宋体" w:hAnsi="宋体" w:eastAsia="宋体" w:cs="Times New Roman"/>
          <w:sz w:val="24"/>
          <w:szCs w:val="24"/>
          <w:highlight w:val="none"/>
          <w:lang w:val="en-US" w:eastAsia="zh-CN" w:bidi="ar-SA"/>
        </w:rPr>
      </w:pPr>
      <w:r>
        <w:rPr>
          <w:rStyle w:val="1168"/>
          <w:rFonts w:hint="eastAsia" w:ascii="宋体" w:hAnsi="宋体" w:eastAsia="宋体" w:cs="微软雅黑"/>
          <w:spacing w:val="-2"/>
          <w:sz w:val="24"/>
          <w:szCs w:val="24"/>
          <w:highlight w:val="none"/>
          <w:lang w:val="en-US" w:eastAsia="zh-CN" w:bidi="ar-SA"/>
        </w:rPr>
        <w:t xml:space="preserve">法</w:t>
      </w:r>
      <w:r>
        <w:rPr>
          <w:rStyle w:val="1168"/>
          <w:rFonts w:hint="eastAsia" w:ascii="宋体" w:hAnsi="宋体" w:eastAsia="宋体" w:cs="微软雅黑"/>
          <w:sz w:val="24"/>
          <w:szCs w:val="24"/>
          <w:highlight w:val="none"/>
          <w:lang w:val="en-US" w:eastAsia="zh-CN" w:bidi="ar-SA"/>
        </w:rPr>
        <w:t xml:space="preserve">定</w:t>
      </w:r>
      <w:r>
        <w:rPr>
          <w:rStyle w:val="1168"/>
          <w:rFonts w:hint="eastAsia" w:ascii="宋体" w:hAnsi="宋体" w:eastAsia="宋体" w:cs="微软雅黑"/>
          <w:spacing w:val="-2"/>
          <w:sz w:val="24"/>
          <w:szCs w:val="24"/>
          <w:highlight w:val="none"/>
          <w:lang w:val="en-US" w:eastAsia="zh-CN" w:bidi="ar-SA"/>
        </w:rPr>
        <w:t xml:space="preserve">代</w:t>
      </w:r>
      <w:r>
        <w:rPr>
          <w:rStyle w:val="1168"/>
          <w:rFonts w:hint="eastAsia" w:ascii="宋体" w:hAnsi="宋体" w:eastAsia="宋体" w:cs="微软雅黑"/>
          <w:sz w:val="24"/>
          <w:szCs w:val="24"/>
          <w:highlight w:val="none"/>
          <w:lang w:val="en-US" w:eastAsia="zh-CN" w:bidi="ar-SA"/>
        </w:rPr>
        <w:t xml:space="preserve">表</w:t>
      </w:r>
      <w:r>
        <w:rPr>
          <w:rStyle w:val="1168"/>
          <w:rFonts w:hint="eastAsia" w:ascii="宋体" w:hAnsi="宋体" w:eastAsia="宋体" w:cs="微软雅黑"/>
          <w:spacing w:val="-2"/>
          <w:sz w:val="24"/>
          <w:szCs w:val="24"/>
          <w:highlight w:val="none"/>
          <w:lang w:val="en-US" w:eastAsia="zh-CN" w:bidi="ar-SA"/>
        </w:rPr>
        <w:t xml:space="preserve">人</w:t>
      </w:r>
      <w:r>
        <w:rPr>
          <w:rStyle w:val="1168"/>
          <w:rFonts w:hint="eastAsia" w:ascii="宋体" w:hAnsi="宋体" w:eastAsia="宋体" w:cs="Times New Roman"/>
          <w:sz w:val="24"/>
          <w:szCs w:val="24"/>
          <w:highlight w:val="none"/>
          <w:lang w:val="en-US" w:eastAsia="zh-CN" w:bidi="ar-SA"/>
        </w:rPr>
        <w:t xml:space="preserve">或其授权的代理人（签字或盖章）：</w:t>
      </w:r>
      <w:r/>
    </w:p>
    <w:p>
      <w:pPr>
        <w:jc w:val="right"/>
        <w:keepLines w:val="0"/>
        <w:keepNext w:val="0"/>
        <w:pageBreakBefore w:val="0"/>
        <w:spacing w:line="360" w:lineRule="auto"/>
        <w:widowControl w:val="off"/>
        <w:rPr>
          <w:rStyle w:val="1168"/>
          <w:rFonts w:hint="eastAsia" w:ascii="宋体" w:hAnsi="宋体" w:eastAsia="宋体" w:cs="Times New Roman"/>
          <w:sz w:val="24"/>
          <w:szCs w:val="24"/>
          <w:highlight w:val="none"/>
          <w:u w:val="none"/>
          <w:lang w:val="en-US" w:eastAsia="zh-CN" w:bidi="ar-SA"/>
        </w:rPr>
      </w:pPr>
      <w:r>
        <w:rPr>
          <w:rStyle w:val="1168"/>
          <w:rFonts w:hint="eastAsia" w:ascii="宋体" w:hAnsi="宋体" w:eastAsia="宋体" w:cs="Times New Roman"/>
          <w:sz w:val="24"/>
          <w:szCs w:val="24"/>
          <w:highlight w:val="none"/>
          <w:lang w:val="en-US" w:eastAsia="zh-CN" w:bidi="ar-SA"/>
        </w:rPr>
        <w:t xml:space="preserve">日      期：   年    月     </w:t>
      </w:r>
      <w:r>
        <w:rPr>
          <w:rStyle w:val="1168"/>
          <w:rFonts w:hint="eastAsia" w:ascii="宋体" w:hAnsi="宋体" w:eastAsia="宋体" w:cs="Times New Roman"/>
          <w:sz w:val="24"/>
          <w:szCs w:val="24"/>
          <w:highlight w:val="none"/>
          <w:u w:val="none"/>
          <w:lang w:val="en-US" w:eastAsia="zh-CN" w:bidi="ar-SA"/>
        </w:rPr>
        <w:t xml:space="preserve">日</w:t>
      </w:r>
      <w:r/>
    </w:p>
    <w:p>
      <w:pPr>
        <w:jc w:val="both"/>
        <w:widowControl w:val="off"/>
        <w:rPr>
          <w:rStyle w:val="1168"/>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jc w:val="left"/>
        <w:widowControl w:val="off"/>
        <w:rPr>
          <w:rStyle w:val="1168"/>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jc w:val="left"/>
        <w:widowControl w:val="off"/>
        <w:rPr>
          <w:rStyle w:val="1168"/>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jc w:val="left"/>
        <w:widowControl w:val="off"/>
        <w:rPr>
          <w:rStyle w:val="1168"/>
          <w:rFonts w:hint="eastAsia" w:ascii="宋体" w:hAnsi="宋体" w:eastAsia="宋体" w:cs="宋体"/>
          <w:b/>
          <w:bCs/>
          <w:sz w:val="24"/>
          <w:szCs w:val="22"/>
          <w:highlight w:val="none"/>
          <w:lang w:val="en-US" w:eastAsia="zh-CN" w:bidi="ar-SA"/>
        </w:rPr>
      </w:pPr>
      <w:r>
        <w:rPr>
          <w:rStyle w:val="1168"/>
          <w:rFonts w:hint="eastAsia" w:ascii="宋体" w:hAnsi="宋体" w:eastAsia="宋体" w:cs="宋体"/>
          <w:b/>
          <w:bCs/>
          <w:sz w:val="24"/>
          <w:szCs w:val="22"/>
          <w:highlight w:val="none"/>
          <w:lang w:val="en-US" w:eastAsia="zh-CN" w:bidi="ar-SA"/>
        </w:rPr>
        <w:t xml:space="preserve">2、服务要求如有负偏离，请如实填写下表（如有）：</w:t>
      </w:r>
      <w:r/>
    </w:p>
    <w:p>
      <w:pPr>
        <w:jc w:val="both"/>
        <w:spacing w:line="300" w:lineRule="exact"/>
        <w:widowControl w:val="off"/>
        <w:rPr>
          <w:rStyle w:val="1168"/>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r>
      <w:r/>
    </w:p>
    <w:tbl>
      <w:tblPr>
        <w:tblStyle w:val="803"/>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3064"/>
        <w:gridCol w:w="2435"/>
        <w:gridCol w:w="1821"/>
        <w:gridCol w:w="1486"/>
      </w:tblGrid>
      <w:tr>
        <w:trPr>
          <w:jc w:val="center"/>
          <w:trHeight w:val="662"/>
        </w:trPr>
        <w:tc>
          <w:tcPr>
            <w:tcMar>
              <w:left w:w="0" w:type="dxa"/>
              <w:top w:w="0" w:type="dxa"/>
              <w:right w:w="0" w:type="dxa"/>
              <w:bottom w:w="0" w:type="dxa"/>
            </w:tcMar>
            <w:tcW w:w="471" w:type="dxa"/>
            <w:vAlign w:val="center"/>
            <w:textDirection w:val="lrTb"/>
            <w:noWrap w:val="false"/>
          </w:tcPr>
          <w:p>
            <w:pPr>
              <w:pStyle w:val="1117"/>
              <w:jc w:val="center"/>
              <w:rPr>
                <w:rStyle w:val="1168"/>
                <w:rFonts w:hint="eastAsia" w:ascii="宋体" w:hAnsi="宋体" w:eastAsia="宋体" w:cs="宋体"/>
                <w:sz w:val="22"/>
                <w:szCs w:val="22"/>
                <w:highlight w:val="none"/>
              </w:rPr>
            </w:pPr>
            <w:r>
              <w:rPr>
                <w:rStyle w:val="1168"/>
                <w:rFonts w:hint="eastAsia" w:ascii="宋体" w:hAnsi="宋体" w:eastAsia="宋体" w:cs="宋体"/>
                <w:sz w:val="22"/>
                <w:szCs w:val="22"/>
                <w:highlight w:val="none"/>
              </w:rPr>
              <w:t xml:space="preserve">序号</w:t>
            </w:r>
            <w:r/>
          </w:p>
        </w:tc>
        <w:tc>
          <w:tcPr>
            <w:tcMar>
              <w:left w:w="0" w:type="dxa"/>
              <w:top w:w="0" w:type="dxa"/>
              <w:right w:w="0" w:type="dxa"/>
              <w:bottom w:w="0" w:type="dxa"/>
            </w:tcMar>
            <w:tcW w:w="1575" w:type="dxa"/>
            <w:vAlign w:val="center"/>
            <w:textDirection w:val="lrTb"/>
            <w:noWrap w:val="false"/>
          </w:tcPr>
          <w:p>
            <w:pPr>
              <w:pStyle w:val="1117"/>
              <w:jc w:val="center"/>
              <w:rPr>
                <w:rStyle w:val="1168"/>
                <w:rFonts w:hint="eastAsia" w:ascii="宋体" w:hAnsi="宋体" w:eastAsia="宋体" w:cs="宋体"/>
                <w:sz w:val="22"/>
                <w:szCs w:val="22"/>
                <w:highlight w:val="none"/>
                <w:lang w:eastAsia="zh-CN"/>
              </w:rPr>
            </w:pPr>
            <w:r>
              <w:rPr>
                <w:rStyle w:val="1168"/>
                <w:rFonts w:hint="eastAsia" w:ascii="宋体" w:hAnsi="宋体" w:cs="宋体"/>
                <w:sz w:val="22"/>
                <w:szCs w:val="22"/>
                <w:highlight w:val="none"/>
                <w:lang w:eastAsia="zh-CN"/>
              </w:rPr>
              <w:t xml:space="preserve">技术指标或服务</w:t>
            </w:r>
            <w:r>
              <w:rPr>
                <w:rStyle w:val="1168"/>
                <w:rFonts w:hint="eastAsia" w:ascii="宋体" w:hAnsi="宋体" w:eastAsia="宋体" w:cs="宋体"/>
                <w:sz w:val="22"/>
                <w:szCs w:val="22"/>
                <w:highlight w:val="none"/>
                <w:lang w:eastAsia="zh-CN"/>
              </w:rPr>
              <w:t xml:space="preserve">要求内容</w:t>
            </w:r>
            <w:r/>
          </w:p>
        </w:tc>
        <w:tc>
          <w:tcPr>
            <w:tcMar>
              <w:left w:w="0" w:type="dxa"/>
              <w:top w:w="0" w:type="dxa"/>
              <w:right w:w="0" w:type="dxa"/>
              <w:bottom w:w="0" w:type="dxa"/>
            </w:tcMar>
            <w:tcW w:w="1252" w:type="dxa"/>
            <w:vAlign w:val="center"/>
            <w:textDirection w:val="lrTb"/>
            <w:noWrap w:val="false"/>
          </w:tcPr>
          <w:p>
            <w:pPr>
              <w:pStyle w:val="1117"/>
              <w:jc w:val="center"/>
              <w:rPr>
                <w:rStyle w:val="1168"/>
                <w:rFonts w:hint="eastAsia" w:ascii="宋体" w:hAnsi="宋体" w:eastAsia="宋体" w:cs="宋体"/>
                <w:sz w:val="22"/>
                <w:szCs w:val="22"/>
                <w:highlight w:val="none"/>
              </w:rPr>
            </w:pPr>
            <w:r>
              <w:rPr>
                <w:rStyle w:val="1168"/>
                <w:rFonts w:hint="eastAsia" w:ascii="宋体" w:hAnsi="宋体" w:eastAsia="宋体" w:cs="宋体"/>
                <w:sz w:val="22"/>
                <w:szCs w:val="22"/>
                <w:highlight w:val="none"/>
                <w:lang w:eastAsia="zh-CN"/>
              </w:rPr>
              <w:t xml:space="preserve">实际响应情况</w:t>
            </w:r>
            <w:r/>
          </w:p>
        </w:tc>
        <w:tc>
          <w:tcPr>
            <w:tcMar>
              <w:left w:w="0" w:type="dxa"/>
              <w:top w:w="0" w:type="dxa"/>
              <w:right w:w="0" w:type="dxa"/>
              <w:bottom w:w="0" w:type="dxa"/>
            </w:tcMar>
            <w:tcW w:w="936" w:type="dxa"/>
            <w:vAlign w:val="center"/>
            <w:textDirection w:val="lrTb"/>
            <w:noWrap w:val="false"/>
          </w:tcPr>
          <w:p>
            <w:pPr>
              <w:pStyle w:val="1117"/>
              <w:jc w:val="center"/>
              <w:rPr>
                <w:rStyle w:val="1168"/>
                <w:rFonts w:hint="eastAsia" w:ascii="宋体" w:hAnsi="宋体" w:eastAsia="宋体" w:cs="宋体"/>
                <w:sz w:val="22"/>
                <w:szCs w:val="22"/>
                <w:highlight w:val="none"/>
                <w:lang w:eastAsia="zh-CN"/>
              </w:rPr>
            </w:pPr>
            <w:r>
              <w:rPr>
                <w:rStyle w:val="1168"/>
                <w:rFonts w:hint="eastAsia" w:ascii="宋体" w:hAnsi="宋体" w:eastAsia="宋体" w:cs="宋体"/>
                <w:sz w:val="22"/>
                <w:szCs w:val="22"/>
                <w:highlight w:val="none"/>
              </w:rPr>
              <w:t xml:space="preserve">偏离</w:t>
            </w:r>
            <w:r>
              <w:rPr>
                <w:rStyle w:val="1168"/>
                <w:rFonts w:hint="eastAsia" w:ascii="宋体" w:hAnsi="宋体" w:eastAsia="宋体" w:cs="宋体"/>
                <w:sz w:val="22"/>
                <w:szCs w:val="22"/>
                <w:highlight w:val="none"/>
                <w:lang w:eastAsia="zh-CN"/>
              </w:rPr>
              <w:t xml:space="preserve">内容</w:t>
            </w:r>
            <w:r/>
          </w:p>
        </w:tc>
        <w:tc>
          <w:tcPr>
            <w:tcMar>
              <w:left w:w="0" w:type="dxa"/>
              <w:top w:w="0" w:type="dxa"/>
              <w:right w:w="0" w:type="dxa"/>
              <w:bottom w:w="0" w:type="dxa"/>
            </w:tcMar>
            <w:tcW w:w="764" w:type="dxa"/>
            <w:vAlign w:val="center"/>
            <w:textDirection w:val="lrTb"/>
            <w:noWrap w:val="false"/>
          </w:tcPr>
          <w:p>
            <w:pPr>
              <w:pStyle w:val="1117"/>
              <w:jc w:val="center"/>
              <w:rPr>
                <w:rStyle w:val="1168"/>
                <w:rFonts w:hint="eastAsia" w:ascii="宋体" w:hAnsi="宋体" w:eastAsia="宋体" w:cs="宋体"/>
                <w:sz w:val="22"/>
                <w:szCs w:val="22"/>
                <w:highlight w:val="none"/>
              </w:rPr>
            </w:pPr>
            <w:r>
              <w:rPr>
                <w:rStyle w:val="1168"/>
                <w:rFonts w:hint="eastAsia" w:ascii="宋体" w:hAnsi="宋体" w:eastAsia="宋体" w:cs="宋体"/>
                <w:sz w:val="22"/>
                <w:szCs w:val="22"/>
                <w:highlight w:val="none"/>
              </w:rPr>
              <w:t xml:space="preserve">备注</w:t>
            </w:r>
            <w:r/>
          </w:p>
        </w:tc>
      </w:tr>
      <w:tr>
        <w:trPr>
          <w:jc w:val="center"/>
          <w:trHeight w:val="547"/>
        </w:trPr>
        <w:tc>
          <w:tcPr>
            <w:tcMar>
              <w:left w:w="0" w:type="dxa"/>
              <w:top w:w="0" w:type="dxa"/>
              <w:right w:w="0" w:type="dxa"/>
              <w:bottom w:w="0" w:type="dxa"/>
            </w:tcMar>
            <w:tcW w:w="471" w:type="dxa"/>
            <w:vAlign w:val="center"/>
            <w:textDirection w:val="lrTb"/>
            <w:noWrap w:val="false"/>
          </w:tcPr>
          <w:p>
            <w:pPr>
              <w:pStyle w:val="1117"/>
              <w:jc w:val="center"/>
              <w:rPr>
                <w:rStyle w:val="1168"/>
                <w:rFonts w:hint="eastAsia" w:ascii="宋体" w:hAnsi="宋体" w:eastAsia="宋体" w:cs="宋体"/>
                <w:sz w:val="22"/>
                <w:szCs w:val="22"/>
                <w:highlight w:val="none"/>
              </w:rPr>
            </w:pPr>
            <w:r>
              <w:rPr>
                <w:rStyle w:val="1168"/>
                <w:rFonts w:hint="eastAsia" w:ascii="宋体" w:hAnsi="宋体" w:eastAsia="宋体" w:cs="宋体"/>
                <w:sz w:val="22"/>
                <w:szCs w:val="22"/>
                <w:highlight w:val="none"/>
              </w:rPr>
              <w:t xml:space="preserve">1</w:t>
            </w:r>
            <w:r/>
          </w:p>
        </w:tc>
        <w:tc>
          <w:tcPr>
            <w:tcMar>
              <w:left w:w="0" w:type="dxa"/>
              <w:top w:w="0" w:type="dxa"/>
              <w:right w:w="0" w:type="dxa"/>
              <w:bottom w:w="0" w:type="dxa"/>
            </w:tcMar>
            <w:tcW w:w="1575"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1117"/>
              <w:jc w:val="center"/>
              <w:rPr>
                <w:rStyle w:val="1168"/>
                <w:rFonts w:hint="eastAsia" w:ascii="宋体" w:hAnsi="宋体" w:eastAsia="宋体" w:cs="宋体"/>
                <w:sz w:val="22"/>
                <w:szCs w:val="22"/>
                <w:highlight w:val="none"/>
                <w:lang w:val="en-US" w:eastAsia="zh-CN"/>
              </w:rPr>
            </w:pPr>
            <w:r>
              <w:rPr>
                <w:rStyle w:val="1168"/>
                <w:rFonts w:hint="eastAsia" w:ascii="宋体" w:hAnsi="宋体" w:eastAsia="宋体" w:cs="宋体"/>
                <w:sz w:val="22"/>
                <w:szCs w:val="22"/>
                <w:highlight w:val="none"/>
                <w:lang w:val="en-US" w:eastAsia="zh-CN"/>
              </w:rPr>
              <w:t xml:space="preserve">2</w:t>
            </w:r>
            <w:r/>
          </w:p>
        </w:tc>
        <w:tc>
          <w:tcPr>
            <w:tcMar>
              <w:left w:w="0" w:type="dxa"/>
              <w:top w:w="0" w:type="dxa"/>
              <w:right w:w="0" w:type="dxa"/>
              <w:bottom w:w="0" w:type="dxa"/>
            </w:tcMar>
            <w:tcW w:w="1575"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1117"/>
              <w:jc w:val="center"/>
              <w:rPr>
                <w:rStyle w:val="1168"/>
                <w:rFonts w:hint="eastAsia" w:ascii="宋体" w:hAnsi="宋体" w:eastAsia="宋体" w:cs="宋体"/>
                <w:sz w:val="22"/>
                <w:szCs w:val="22"/>
                <w:highlight w:val="none"/>
                <w:lang w:val="en-US" w:eastAsia="zh-CN"/>
              </w:rPr>
            </w:pPr>
            <w:r>
              <w:rPr>
                <w:rStyle w:val="1168"/>
                <w:rFonts w:hint="eastAsia" w:ascii="宋体" w:hAnsi="宋体" w:eastAsia="宋体" w:cs="宋体"/>
                <w:sz w:val="22"/>
                <w:szCs w:val="22"/>
                <w:highlight w:val="none"/>
                <w:lang w:val="en-US" w:eastAsia="zh-CN"/>
              </w:rPr>
              <w:t xml:space="preserve">…</w:t>
            </w:r>
            <w:r/>
          </w:p>
        </w:tc>
        <w:tc>
          <w:tcPr>
            <w:tcMar>
              <w:left w:w="0" w:type="dxa"/>
              <w:top w:w="0" w:type="dxa"/>
              <w:right w:w="0" w:type="dxa"/>
              <w:bottom w:w="0" w:type="dxa"/>
            </w:tcMar>
            <w:tcW w:w="1575"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1117"/>
              <w:jc w:val="center"/>
              <w:rPr>
                <w:rStyle w:val="1168"/>
                <w:rFonts w:hint="eastAsia" w:ascii="宋体" w:hAnsi="宋体" w:eastAsia="宋体" w:cs="宋体"/>
                <w:sz w:val="22"/>
                <w:szCs w:val="22"/>
                <w:highlight w:val="none"/>
              </w:rPr>
            </w:pPr>
            <w:r>
              <w:rPr>
                <w:rFonts w:hint="eastAsia" w:ascii="宋体" w:hAnsi="宋体" w:eastAsia="宋体" w:cs="宋体"/>
                <w:sz w:val="22"/>
                <w:szCs w:val="22"/>
                <w:highlight w:val="none"/>
              </w:rPr>
            </w:r>
            <w:r/>
          </w:p>
        </w:tc>
      </w:tr>
    </w:tbl>
    <w:p>
      <w:pPr>
        <w:jc w:val="both"/>
        <w:widowControl w:val="off"/>
        <w:rPr>
          <w:rStyle w:val="1168"/>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r>
      <w:r/>
    </w:p>
    <w:p>
      <w:pPr>
        <w:jc w:val="both"/>
        <w:widowControl w:val="off"/>
        <w:rPr>
          <w:rStyle w:val="1168"/>
          <w:rFonts w:hint="eastAsia" w:ascii="宋体" w:hAnsi="宋体" w:eastAsia="宋体" w:cs="宋体"/>
          <w:sz w:val="21"/>
          <w:szCs w:val="22"/>
          <w:highlight w:val="none"/>
          <w:lang w:val="en-US" w:eastAsia="zh-CN" w:bidi="ar-SA"/>
        </w:rPr>
      </w:pPr>
      <w:r>
        <w:rPr>
          <w:rStyle w:val="1168"/>
          <w:rFonts w:hint="eastAsia" w:ascii="宋体" w:hAnsi="宋体" w:eastAsia="宋体" w:cs="宋体"/>
          <w:sz w:val="21"/>
          <w:szCs w:val="22"/>
          <w:highlight w:val="none"/>
          <w:lang w:val="en-US" w:eastAsia="zh-CN" w:bidi="ar-SA"/>
        </w:rPr>
        <w:t xml:space="preserve">说明：投标人应如实填写，如履约时发现不能按上述内容提供服务，采购人有权取消其中标资格，并报政府采购监督管理处。投标人应负相应法律责任及违约责任。</w:t>
      </w:r>
      <w:r/>
    </w:p>
    <w:p>
      <w:pPr>
        <w:jc w:val="right"/>
        <w:keepLines w:val="0"/>
        <w:keepNext w:val="0"/>
        <w:pageBreakBefore w:val="0"/>
        <w:spacing w:before="156" w:after="156"/>
        <w:widowControl w:val="off"/>
        <w:rPr>
          <w:rStyle w:val="1168"/>
          <w:rFonts w:hint="eastAsia" w:ascii="宋体" w:hAnsi="宋体" w:eastAsia="宋体" w:cs="Times New Roman"/>
          <w:sz w:val="24"/>
          <w:szCs w:val="24"/>
          <w:highlight w:val="none"/>
          <w:lang w:val="en-US" w:eastAsia="zh-CN" w:bidi="ar-SA"/>
        </w:rPr>
      </w:pPr>
      <w:r>
        <w:rPr>
          <w:rStyle w:val="1168"/>
          <w:rFonts w:hint="eastAsia" w:ascii="宋体" w:hAnsi="宋体" w:eastAsia="宋体" w:cs="Times New Roman"/>
          <w:sz w:val="24"/>
          <w:szCs w:val="24"/>
          <w:highlight w:val="none"/>
          <w:lang w:val="en-US" w:eastAsia="zh-CN" w:bidi="ar-SA"/>
        </w:rPr>
        <w:t xml:space="preserve">投标人名称（公章）：</w:t>
      </w:r>
      <w:r/>
    </w:p>
    <w:p>
      <w:pPr>
        <w:jc w:val="right"/>
        <w:keepLines w:val="0"/>
        <w:keepNext w:val="0"/>
        <w:pageBreakBefore w:val="0"/>
        <w:spacing w:before="156" w:after="156"/>
        <w:widowControl w:val="off"/>
        <w:rPr>
          <w:rStyle w:val="1168"/>
          <w:rFonts w:hint="eastAsia" w:ascii="宋体" w:hAnsi="宋体" w:eastAsia="宋体" w:cs="Times New Roman"/>
          <w:sz w:val="24"/>
          <w:szCs w:val="24"/>
          <w:highlight w:val="none"/>
          <w:lang w:val="en-US" w:eastAsia="zh-CN" w:bidi="ar-SA"/>
        </w:rPr>
      </w:pPr>
      <w:r>
        <w:rPr>
          <w:rStyle w:val="1168"/>
          <w:rFonts w:hint="eastAsia" w:ascii="宋体" w:hAnsi="宋体" w:eastAsia="宋体" w:cs="Times New Roman"/>
          <w:sz w:val="24"/>
          <w:szCs w:val="24"/>
          <w:highlight w:val="none"/>
          <w:lang w:val="en-US" w:eastAsia="zh-CN" w:bidi="ar-SA"/>
        </w:rPr>
        <w:t xml:space="preserve">法定代表人或其授权的代理人（签字或盖章）：</w:t>
      </w:r>
      <w:r/>
    </w:p>
    <w:p>
      <w:pPr>
        <w:jc w:val="right"/>
        <w:widowControl w:val="off"/>
        <w:rPr>
          <w:rStyle w:val="1168"/>
          <w:rFonts w:hint="eastAsia" w:ascii="Calibri" w:hAnsi="Calibri" w:eastAsia="宋体" w:cs="Times New Roman"/>
          <w:sz w:val="21"/>
          <w:szCs w:val="22"/>
          <w:highlight w:val="none"/>
          <w:lang w:val="en-US" w:eastAsia="zh-CN" w:bidi="ar-SA"/>
        </w:rPr>
      </w:pPr>
      <w:r>
        <w:rPr>
          <w:rStyle w:val="1168"/>
          <w:rFonts w:hint="eastAsia" w:ascii="宋体" w:hAnsi="宋体" w:eastAsia="宋体" w:cs="Times New Roman"/>
          <w:sz w:val="24"/>
          <w:szCs w:val="24"/>
          <w:highlight w:val="none"/>
          <w:lang w:val="en-US" w:eastAsia="zh-CN" w:bidi="ar-SA"/>
        </w:rPr>
        <w:t xml:space="preserve">日期：   年    月     日</w:t>
      </w:r>
      <w:r/>
    </w:p>
    <w:p>
      <w:pPr>
        <w:pStyle w:val="1032"/>
        <w:jc w:val="center"/>
        <w:rPr>
          <w:rStyle w:val="1168"/>
          <w:rFonts w:hint="default" w:ascii="宋体" w:hAnsi="宋体" w:eastAsia="宋体" w:cs="宋体"/>
          <w:b/>
          <w:bCs/>
          <w:sz w:val="32"/>
          <w:szCs w:val="28"/>
          <w:highlight w:val="none"/>
          <w:lang w:val="en-US" w:eastAsia="zh-CN"/>
        </w:rPr>
        <w:sectPr>
          <w:footnotePr/>
          <w:endnotePr/>
          <w:type w:val="nextPage"/>
          <w:pgSz w:w="11906" w:h="16838" w:orient="portrait"/>
          <w:pgMar w:top="1440" w:right="1270" w:bottom="1440" w:left="1270" w:header="851" w:footer="992" w:gutter="0"/>
          <w:cols w:num="1" w:sep="0" w:space="1701" w:equalWidth="1"/>
          <w:docGrid w:linePitch="360"/>
          <w:titlePg/>
        </w:sectPr>
        <w:outlineLvl w:val="2"/>
      </w:pPr>
      <w:r>
        <w:rPr>
          <w:rFonts w:hint="default" w:ascii="宋体" w:hAnsi="宋体" w:eastAsia="宋体" w:cs="宋体"/>
          <w:b/>
          <w:bCs/>
          <w:sz w:val="32"/>
          <w:szCs w:val="28"/>
          <w:highlight w:val="none"/>
          <w:lang w:val="en-US" w:eastAsia="zh-CN"/>
        </w:rPr>
      </w:r>
      <w:r/>
    </w:p>
    <w:p>
      <w:pPr>
        <w:pStyle w:val="1032"/>
        <w:numPr>
          <w:ilvl w:val="0"/>
          <w:numId w:val="0"/>
        </w:numPr>
        <w:ind w:left="0"/>
        <w:jc w:val="center"/>
        <w:rPr>
          <w:rStyle w:val="1168"/>
          <w:rFonts w:hint="eastAsia" w:ascii="宋体" w:hAnsi="宋体" w:eastAsia="宋体" w:cs="宋体"/>
          <w:b w:val="0"/>
          <w:bCs w:val="0"/>
          <w:sz w:val="28"/>
          <w:highlight w:val="none"/>
          <w:lang w:eastAsia="zh-CN"/>
        </w:rPr>
        <w:outlineLvl w:val="3"/>
      </w:pPr>
      <w:r>
        <w:rPr>
          <w:rFonts w:hint="eastAsia" w:ascii="宋体" w:hAnsi="宋体" w:eastAsia="宋体" w:cs="宋体"/>
          <w:b w:val="0"/>
          <w:bCs w:val="0"/>
          <w:sz w:val="28"/>
          <w:szCs w:val="22"/>
          <w:highlight w:val="none"/>
          <w:lang w:val="en-US" w:eastAsia="zh-CN" w:bidi="ar-SA"/>
        </w:rPr>
        <w:t xml:space="preserve">（五）</w:t>
      </w:r>
      <w:r>
        <w:rPr>
          <w:rStyle w:val="1168"/>
          <w:rFonts w:hint="eastAsia" w:ascii="宋体" w:hAnsi="宋体" w:eastAsia="宋体" w:cs="宋体"/>
          <w:b w:val="0"/>
          <w:bCs w:val="0"/>
          <w:sz w:val="28"/>
          <w:highlight w:val="none"/>
          <w:lang w:eastAsia="zh-CN"/>
        </w:rPr>
        <w:t xml:space="preserve">投标文件有效性和完整性</w:t>
      </w:r>
      <w:r/>
    </w:p>
    <w:p>
      <w:pPr>
        <w:pStyle w:val="1032"/>
        <w:numPr>
          <w:ilvl w:val="0"/>
          <w:numId w:val="0"/>
        </w:numPr>
        <w:ind w:left="0"/>
        <w:jc w:val="center"/>
        <w:rPr>
          <w:rStyle w:val="1168"/>
          <w:rFonts w:hint="eastAsia" w:ascii="宋体" w:hAnsi="宋体" w:eastAsia="宋体" w:cs="宋体"/>
          <w:b w:val="0"/>
          <w:bCs w:val="0"/>
          <w:color w:val="0000ff"/>
          <w:sz w:val="24"/>
          <w:szCs w:val="22"/>
          <w:highlight w:val="none"/>
          <w:lang w:eastAsia="zh-CN"/>
        </w:rPr>
        <w:outlineLvl w:val="9"/>
      </w:pPr>
      <w:r>
        <w:rPr>
          <w:rStyle w:val="1168"/>
          <w:rFonts w:hint="eastAsia" w:ascii="宋体" w:hAnsi="宋体" w:eastAsia="宋体" w:cs="宋体"/>
          <w:b w:val="0"/>
          <w:bCs w:val="0"/>
          <w:sz w:val="28"/>
          <w:highlight w:val="none"/>
          <w:lang w:eastAsia="zh-CN"/>
        </w:rPr>
        <w:br/>
      </w:r>
      <w:r>
        <w:rPr>
          <w:rStyle w:val="1168"/>
          <w:rFonts w:hint="eastAsia" w:ascii="宋体" w:hAnsi="宋体" w:eastAsia="宋体" w:cs="宋体"/>
          <w:b w:val="0"/>
          <w:bCs w:val="0"/>
          <w:sz w:val="28"/>
          <w:highlight w:val="none"/>
          <w:lang w:eastAsia="zh-CN"/>
        </w:rPr>
        <w:t xml:space="preserve">（</w:t>
      </w:r>
      <w:r>
        <w:rPr>
          <w:rStyle w:val="1168"/>
          <w:rFonts w:hint="eastAsia" w:ascii="宋体" w:hAnsi="宋体" w:eastAsia="宋体" w:cs="宋体"/>
          <w:b w:val="0"/>
          <w:bCs w:val="0"/>
          <w:color w:val="0000ff"/>
          <w:sz w:val="24"/>
          <w:szCs w:val="22"/>
          <w:highlight w:val="none"/>
          <w:lang w:eastAsia="zh-CN"/>
        </w:rPr>
        <w:t xml:space="preserve">按照招标文件的格式盖章签字等，投标文件内容完整性、齐全性、正确无误性。未发现属无效响应的情形）</w:t>
      </w:r>
      <w:r>
        <w:rPr>
          <w:rStyle w:val="1168"/>
          <w:rFonts w:hint="eastAsia" w:ascii="宋体" w:hAnsi="宋体" w:eastAsia="宋体" w:cs="宋体"/>
          <w:b w:val="0"/>
          <w:bCs w:val="0"/>
          <w:color w:val="0000ff"/>
          <w:sz w:val="24"/>
          <w:szCs w:val="22"/>
          <w:highlight w:val="none"/>
          <w:lang w:eastAsia="zh-CN"/>
        </w:rPr>
        <w:br/>
      </w:r>
      <w:r/>
    </w:p>
    <w:p>
      <w:pPr>
        <w:pStyle w:val="1032"/>
        <w:numPr>
          <w:ilvl w:val="0"/>
          <w:numId w:val="0"/>
        </w:numPr>
        <w:jc w:val="center"/>
        <w:rPr>
          <w:rStyle w:val="1168"/>
          <w:rFonts w:hint="eastAsia" w:ascii="宋体" w:hAnsi="宋体" w:eastAsia="宋体" w:cs="宋体"/>
          <w:b w:val="0"/>
          <w:bCs w:val="0"/>
          <w:sz w:val="28"/>
          <w:highlight w:val="none"/>
          <w:lang w:eastAsia="zh-CN"/>
        </w:rPr>
        <w:sectPr>
          <w:footnotePr/>
          <w:endnotePr/>
          <w:type w:val="nextPage"/>
          <w:pgSz w:w="11906" w:h="16838" w:orient="portrait"/>
          <w:pgMar w:top="1440" w:right="1270" w:bottom="1440" w:left="1270" w:header="851" w:footer="992" w:gutter="0"/>
          <w:cols w:num="1" w:sep="0" w:space="1701" w:equalWidth="1"/>
          <w:docGrid w:linePitch="360"/>
          <w:titlePg/>
        </w:sectPr>
        <w:outlineLvl w:val="9"/>
      </w:pPr>
      <w:r>
        <w:rPr>
          <w:rStyle w:val="1168"/>
          <w:rFonts w:hint="eastAsia" w:ascii="宋体" w:hAnsi="宋体" w:eastAsia="宋体" w:cs="宋体"/>
          <w:b w:val="0"/>
          <w:bCs w:val="0"/>
          <w:color w:val="0000ff"/>
          <w:sz w:val="24"/>
          <w:szCs w:val="22"/>
          <w:highlight w:val="none"/>
          <w:lang w:eastAsia="zh-CN"/>
        </w:rPr>
        <w:t xml:space="preserve">此部分无须提供具体材料</w:t>
      </w:r>
      <w:r/>
    </w:p>
    <w:p>
      <w:pPr>
        <w:pStyle w:val="1032"/>
        <w:numPr>
          <w:ilvl w:val="0"/>
          <w:numId w:val="0"/>
        </w:numPr>
        <w:jc w:val="both"/>
        <w:rPr>
          <w:rStyle w:val="802"/>
          <w:rFonts w:hint="eastAsia" w:ascii="宋体" w:hAnsi="宋体" w:eastAsia="宋体" w:cs="宋体"/>
          <w:b/>
          <w:bCs/>
          <w:sz w:val="30"/>
          <w:szCs w:val="30"/>
          <w:highlight w:val="none"/>
          <w:lang w:val="en-US" w:eastAsia="zh-CN"/>
        </w:rPr>
        <w:outlineLvl w:val="1"/>
      </w:pPr>
      <w:r/>
      <w:bookmarkStart w:id="332" w:name="_Toc25081"/>
      <w:r>
        <w:rPr>
          <w:rFonts w:hint="eastAsia" w:ascii="宋体" w:hAnsi="宋体" w:eastAsia="宋体" w:cs="宋体"/>
          <w:b/>
          <w:bCs/>
          <w:sz w:val="30"/>
          <w:szCs w:val="30"/>
          <w:highlight w:val="none"/>
          <w:lang w:val="en-US" w:eastAsia="zh-CN"/>
        </w:rPr>
        <w:t xml:space="preserve">四、</w:t>
      </w:r>
      <w:r>
        <w:rPr>
          <w:rStyle w:val="802"/>
          <w:rFonts w:hint="eastAsia" w:ascii="宋体" w:hAnsi="宋体" w:eastAsia="宋体" w:cs="宋体"/>
          <w:b/>
          <w:bCs/>
          <w:sz w:val="30"/>
          <w:szCs w:val="30"/>
          <w:highlight w:val="none"/>
          <w:lang w:val="en-US" w:eastAsia="zh-CN"/>
        </w:rPr>
        <w:t xml:space="preserve">综合评审评分项</w:t>
      </w:r>
      <w:bookmarkEnd w:id="332"/>
      <w:r/>
      <w:r/>
    </w:p>
    <w:p>
      <w:pPr>
        <w:pStyle w:val="1032"/>
        <w:numPr>
          <w:ilvl w:val="0"/>
          <w:numId w:val="0"/>
        </w:numPr>
        <w:jc w:val="center"/>
        <w:rPr>
          <w:rStyle w:val="802"/>
          <w:rFonts w:hint="eastAsia" w:ascii="宋体" w:hAnsi="宋体" w:eastAsia="宋体" w:cs="宋体"/>
          <w:b/>
          <w:bCs/>
          <w:sz w:val="30"/>
          <w:szCs w:val="30"/>
          <w:highlight w:val="none"/>
          <w:lang w:val="en-US" w:eastAsia="zh-CN"/>
        </w:rPr>
        <w:outlineLvl w:val="9"/>
      </w:pPr>
      <w:r>
        <w:rPr>
          <w:rFonts w:hint="eastAsia" w:ascii="宋体" w:hAnsi="宋体" w:eastAsia="宋体" w:cs="宋体"/>
          <w:b/>
          <w:bCs/>
          <w:sz w:val="30"/>
          <w:szCs w:val="30"/>
          <w:highlight w:val="none"/>
          <w:lang w:val="en-US" w:eastAsia="zh-CN"/>
        </w:rPr>
      </w:r>
      <w:r/>
    </w:p>
    <w:p>
      <w:pPr>
        <w:pStyle w:val="1032"/>
        <w:numPr>
          <w:ilvl w:val="0"/>
          <w:numId w:val="0"/>
        </w:numPr>
        <w:jc w:val="center"/>
        <w:rPr>
          <w:rStyle w:val="802"/>
          <w:rFonts w:hint="eastAsia" w:ascii="宋体" w:hAnsi="宋体" w:eastAsia="宋体" w:cs="宋体"/>
          <w:b w:val="0"/>
          <w:bCs w:val="0"/>
          <w:color w:val="0000ff"/>
          <w:sz w:val="30"/>
          <w:szCs w:val="30"/>
          <w:highlight w:val="none"/>
          <w:lang w:val="en-US" w:eastAsia="zh-CN"/>
        </w:rPr>
        <w:outlineLvl w:val="9"/>
      </w:pPr>
      <w:r>
        <w:rPr>
          <w:rStyle w:val="802"/>
          <w:rFonts w:hint="eastAsia" w:ascii="宋体" w:hAnsi="宋体" w:eastAsia="宋体" w:cs="宋体"/>
          <w:b w:val="0"/>
          <w:bCs w:val="0"/>
          <w:color w:val="0000ff"/>
          <w:sz w:val="28"/>
          <w:szCs w:val="28"/>
          <w:highlight w:val="none"/>
          <w:lang w:val="en-US" w:eastAsia="zh-CN"/>
        </w:rPr>
        <w:t xml:space="preserve">根据招标文件评分标准的要求，将内容填写到对应的版块中，版块具体详见系统中电子投标(响应)文件格式</w:t>
      </w:r>
      <w:r/>
    </w:p>
    <w:p>
      <w:pPr>
        <w:pStyle w:val="1032"/>
        <w:numPr>
          <w:ilvl w:val="0"/>
          <w:numId w:val="0"/>
        </w:numPr>
        <w:jc w:val="center"/>
        <w:rPr>
          <w:rStyle w:val="802"/>
          <w:rFonts w:hint="eastAsia" w:ascii="宋体" w:hAnsi="宋体" w:eastAsia="宋体" w:cs="宋体"/>
          <w:b w:val="0"/>
          <w:bCs w:val="0"/>
          <w:color w:val="0000ff"/>
          <w:sz w:val="30"/>
          <w:szCs w:val="30"/>
          <w:highlight w:val="none"/>
          <w:lang w:val="en-US" w:eastAsia="zh-CN"/>
        </w:rPr>
        <w:outlineLvl w:val="9"/>
      </w:pPr>
      <w:r>
        <w:rPr>
          <w:rFonts w:hint="eastAsia" w:ascii="宋体" w:hAnsi="宋体" w:eastAsia="宋体" w:cs="宋体"/>
          <w:b w:val="0"/>
          <w:bCs w:val="0"/>
          <w:color w:val="0000ff"/>
          <w:sz w:val="30"/>
          <w:szCs w:val="30"/>
          <w:highlight w:val="none"/>
          <w:lang w:val="en-US" w:eastAsia="zh-CN"/>
        </w:rPr>
      </w:r>
      <w:r/>
    </w:p>
    <w:p>
      <w:pPr>
        <w:pStyle w:val="1032"/>
        <w:numPr>
          <w:ilvl w:val="0"/>
          <w:numId w:val="0"/>
        </w:numPr>
        <w:jc w:val="center"/>
        <w:rPr>
          <w:rStyle w:val="802"/>
          <w:rFonts w:hint="eastAsia" w:ascii="宋体" w:hAnsi="宋体" w:eastAsia="宋体" w:cs="宋体"/>
          <w:b w:val="0"/>
          <w:bCs w:val="0"/>
          <w:color w:val="0000ff"/>
          <w:sz w:val="30"/>
          <w:szCs w:val="30"/>
          <w:highlight w:val="none"/>
          <w:lang w:val="en-US" w:eastAsia="zh-CN"/>
        </w:rPr>
        <w:outlineLvl w:val="9"/>
      </w:pPr>
      <w:r>
        <w:rPr>
          <w:rFonts w:hint="eastAsia" w:ascii="宋体" w:hAnsi="宋体" w:eastAsia="宋体" w:cs="宋体"/>
          <w:b w:val="0"/>
          <w:bCs w:val="0"/>
          <w:color w:val="0000ff"/>
          <w:sz w:val="30"/>
          <w:szCs w:val="30"/>
          <w:highlight w:val="none"/>
          <w:lang w:val="en-US" w:eastAsia="zh-CN"/>
        </w:rPr>
      </w:r>
      <w:r/>
    </w:p>
    <w:p>
      <w:pPr>
        <w:pStyle w:val="1032"/>
        <w:numPr>
          <w:ilvl w:val="0"/>
          <w:numId w:val="0"/>
        </w:numPr>
        <w:jc w:val="center"/>
        <w:rPr>
          <w:rStyle w:val="802"/>
          <w:rFonts w:hint="default" w:ascii="宋体" w:hAnsi="宋体" w:eastAsia="宋体" w:cs="宋体"/>
          <w:b w:val="0"/>
          <w:bCs w:val="0"/>
          <w:color w:val="0000ff"/>
          <w:sz w:val="30"/>
          <w:szCs w:val="30"/>
          <w:highlight w:val="none"/>
          <w:lang w:val="en-US" w:eastAsia="zh-CN"/>
        </w:rPr>
        <w:sectPr>
          <w:footnotePr/>
          <w:endnotePr/>
          <w:type w:val="nextPage"/>
          <w:pgSz w:w="11906" w:h="16838" w:orient="portrait"/>
          <w:pgMar w:top="1440" w:right="1270" w:bottom="1440" w:left="1270" w:header="851" w:footer="992" w:gutter="0"/>
          <w:cols w:num="1" w:sep="0" w:space="1701" w:equalWidth="1"/>
          <w:docGrid w:linePitch="360"/>
          <w:titlePg/>
        </w:sectPr>
        <w:outlineLvl w:val="2"/>
      </w:pPr>
      <w:r>
        <w:rPr>
          <w:rStyle w:val="802"/>
          <w:rFonts w:hint="eastAsia" w:ascii="宋体" w:hAnsi="宋体" w:eastAsia="宋体" w:cs="宋体"/>
          <w:b w:val="0"/>
          <w:bCs w:val="0"/>
          <w:color w:val="auto"/>
          <w:sz w:val="30"/>
          <w:szCs w:val="30"/>
          <w:highlight w:val="none"/>
          <w:lang w:val="en-US" w:eastAsia="zh-CN"/>
        </w:rPr>
        <w:t xml:space="preserve">（一）技术方案</w:t>
      </w:r>
      <w:r>
        <w:rPr>
          <w:rStyle w:val="802"/>
          <w:rFonts w:hint="eastAsia" w:ascii="宋体" w:hAnsi="宋体" w:eastAsia="宋体" w:cs="宋体"/>
          <w:b w:val="0"/>
          <w:bCs w:val="0"/>
          <w:color w:val="auto"/>
          <w:sz w:val="30"/>
          <w:szCs w:val="30"/>
          <w:highlight w:val="none"/>
          <w:lang w:val="en-US" w:eastAsia="zh-CN"/>
        </w:rPr>
        <w:br/>
      </w:r>
      <w:r>
        <w:rPr>
          <w:rStyle w:val="802"/>
          <w:rFonts w:hint="eastAsia" w:ascii="宋体" w:hAnsi="宋体" w:eastAsia="宋体" w:cs="宋体"/>
          <w:b w:val="0"/>
          <w:bCs w:val="0"/>
          <w:color w:val="auto"/>
          <w:sz w:val="30"/>
          <w:szCs w:val="30"/>
          <w:highlight w:val="none"/>
          <w:lang w:val="en-US" w:eastAsia="zh-CN"/>
        </w:rPr>
        <w:t xml:space="preserve">（格式自拟）</w:t>
      </w:r>
      <w:bookmarkEnd w:id="330"/>
      <w:r/>
    </w:p>
    <w:p>
      <w:pPr>
        <w:pStyle w:val="1153"/>
        <w:jc w:val="center"/>
        <w:rPr>
          <w:highlight w:val="none"/>
        </w:rPr>
        <w:outlineLvl w:val="2"/>
      </w:pPr>
      <w:r>
        <w:rPr>
          <w:rStyle w:val="1021"/>
          <w:rFonts w:hint="eastAsia" w:ascii="宋体" w:hAnsi="宋体" w:eastAsia="宋体" w:cs="宋体"/>
          <w:b w:val="0"/>
          <w:bCs w:val="0"/>
          <w:sz w:val="30"/>
          <w:szCs w:val="30"/>
          <w:highlight w:val="none"/>
          <w:lang w:eastAsia="zh-CN"/>
        </w:rPr>
        <w:t xml:space="preserve">（</w:t>
      </w:r>
      <w:r>
        <w:rPr>
          <w:rStyle w:val="1021"/>
          <w:rFonts w:hint="eastAsia" w:ascii="宋体" w:hAnsi="宋体" w:eastAsia="宋体" w:cs="宋体"/>
          <w:b w:val="0"/>
          <w:bCs w:val="0"/>
          <w:sz w:val="30"/>
          <w:szCs w:val="30"/>
          <w:highlight w:val="none"/>
          <w:lang w:val="en-US" w:eastAsia="zh-CN"/>
        </w:rPr>
        <w:t xml:space="preserve">二</w:t>
      </w:r>
      <w:r>
        <w:rPr>
          <w:rStyle w:val="1021"/>
          <w:rFonts w:hint="eastAsia" w:ascii="宋体" w:hAnsi="宋体" w:eastAsia="宋体" w:cs="宋体"/>
          <w:b w:val="0"/>
          <w:bCs w:val="0"/>
          <w:sz w:val="30"/>
          <w:szCs w:val="30"/>
          <w:highlight w:val="none"/>
          <w:lang w:eastAsia="zh-CN"/>
        </w:rPr>
        <w:t xml:space="preserve">）</w:t>
      </w:r>
      <w:r>
        <w:rPr>
          <w:rStyle w:val="1021"/>
          <w:rFonts w:hint="eastAsia" w:ascii="宋体" w:hAnsi="宋体" w:eastAsia="宋体" w:cs="宋体"/>
          <w:b w:val="0"/>
          <w:bCs w:val="0"/>
          <w:sz w:val="30"/>
          <w:szCs w:val="30"/>
          <w:highlight w:val="none"/>
          <w:lang w:val="en-US" w:eastAsia="zh-CN"/>
        </w:rPr>
        <w:t xml:space="preserve">项目技术力量--</w:t>
      </w:r>
      <w:r>
        <w:rPr>
          <w:rStyle w:val="1021"/>
          <w:rFonts w:hint="default" w:ascii="宋体" w:hAnsi="宋体" w:eastAsia="宋体" w:cs="宋体"/>
          <w:b w:val="0"/>
          <w:bCs w:val="0"/>
          <w:sz w:val="30"/>
          <w:szCs w:val="30"/>
          <w:highlight w:val="none"/>
        </w:rPr>
        <w:t xml:space="preserve">项目</w:t>
      </w:r>
      <w:r>
        <w:rPr>
          <w:rStyle w:val="1021"/>
          <w:rFonts w:hint="eastAsia" w:ascii="宋体" w:hAnsi="宋体" w:eastAsia="宋体" w:cs="宋体"/>
          <w:b w:val="0"/>
          <w:bCs w:val="0"/>
          <w:sz w:val="30"/>
          <w:szCs w:val="30"/>
          <w:highlight w:val="none"/>
          <w:lang w:eastAsia="zh-CN"/>
        </w:rPr>
        <w:t xml:space="preserve">负责人</w:t>
      </w:r>
      <w:r>
        <w:rPr>
          <w:rStyle w:val="1021"/>
          <w:rFonts w:hint="default" w:ascii="宋体" w:hAnsi="宋体" w:eastAsia="宋体" w:cs="宋体"/>
          <w:b w:val="0"/>
          <w:bCs w:val="0"/>
          <w:sz w:val="30"/>
          <w:szCs w:val="30"/>
          <w:highlight w:val="none"/>
        </w:rPr>
        <w:t xml:space="preserve">能力</w:t>
      </w:r>
      <w:r/>
    </w:p>
    <w:p>
      <w:pPr>
        <w:pStyle w:val="1154"/>
        <w:rPr>
          <w:highlight w:val="none"/>
          <w:lang w:val="en-US" w:eastAsia="zh-CN"/>
        </w:rPr>
      </w:pPr>
      <w:r>
        <w:rPr>
          <w:highlight w:val="none"/>
          <w:lang w:val="en-US" w:eastAsia="zh-CN"/>
        </w:rPr>
      </w:r>
      <w:r/>
    </w:p>
    <w:tbl>
      <w:tblPr>
        <w:tblStyle w:val="803"/>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6"/>
        <w:gridCol w:w="3533"/>
        <w:gridCol w:w="3524"/>
      </w:tblGrid>
      <w:tr>
        <w:trPr>
          <w:jc w:val="center"/>
          <w:trHeight w:val="630"/>
        </w:trPr>
        <w:tc>
          <w:tcPr>
            <w:tcW w:w="1776" w:type="dxa"/>
            <w:vAlign w:val="center"/>
            <w:textDirection w:val="lrTb"/>
            <w:noWrap w:val="false"/>
          </w:tcPr>
          <w:p>
            <w:pPr>
              <w:pStyle w:val="1155"/>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br w:type="page" w:clear="all"/>
            </w:r>
            <w:r>
              <w:rPr>
                <w:rFonts w:hint="eastAsia" w:ascii="宋体" w:hAnsi="宋体" w:eastAsia="宋体" w:cs="宋体"/>
                <w:b w:val="0"/>
                <w:bCs w:val="0"/>
                <w:sz w:val="22"/>
                <w:szCs w:val="22"/>
                <w:highlight w:val="none"/>
                <w:lang w:val="en-US" w:eastAsia="zh-CN"/>
              </w:rPr>
              <w:t xml:space="preserve">姓名</w:t>
            </w:r>
            <w:r/>
          </w:p>
        </w:tc>
        <w:tc>
          <w:tcPr>
            <w:tcW w:w="3533" w:type="dxa"/>
            <w:vAlign w:val="center"/>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c>
          <w:tcPr>
            <w:tcW w:w="3524" w:type="dxa"/>
            <w:vAlign w:val="center"/>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近3年工作业绩及承担的主要工作</w:t>
            </w:r>
            <w:r/>
          </w:p>
        </w:tc>
      </w:tr>
      <w:tr>
        <w:trPr>
          <w:cantSplit/>
          <w:jc w:val="center"/>
          <w:trHeight w:val="630"/>
        </w:trPr>
        <w:tc>
          <w:tcPr>
            <w:tcW w:w="1776" w:type="dxa"/>
            <w:vAlign w:val="center"/>
            <w:textDirection w:val="lrTb"/>
            <w:noWrap w:val="false"/>
          </w:tcPr>
          <w:p>
            <w:pPr>
              <w:pStyle w:val="1155"/>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性别</w:t>
            </w:r>
            <w:r/>
          </w:p>
        </w:tc>
        <w:tc>
          <w:tcPr>
            <w:tcW w:w="3533" w:type="dxa"/>
            <w:vAlign w:val="center"/>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c>
          <w:tcPr>
            <w:tcW w:w="3524" w:type="dxa"/>
            <w:vAlign w:val="center"/>
            <w:vMerge w:val="restart"/>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r>
      <w:tr>
        <w:trPr>
          <w:cantSplit/>
          <w:jc w:val="center"/>
          <w:trHeight w:val="630"/>
        </w:trPr>
        <w:tc>
          <w:tcPr>
            <w:tcW w:w="1776" w:type="dxa"/>
            <w:vAlign w:val="center"/>
            <w:textDirection w:val="lrTb"/>
            <w:noWrap w:val="false"/>
          </w:tcPr>
          <w:p>
            <w:pPr>
              <w:pStyle w:val="1155"/>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年龄</w:t>
            </w:r>
            <w:r/>
          </w:p>
        </w:tc>
        <w:tc>
          <w:tcPr>
            <w:tcW w:w="3533" w:type="dxa"/>
            <w:vAlign w:val="center"/>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c>
          <w:tcPr>
            <w:tcW w:w="3524" w:type="dxa"/>
            <w:vAlign w:val="center"/>
            <w:vMerge w:val="continue"/>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r>
      <w:tr>
        <w:trPr>
          <w:cantSplit/>
          <w:jc w:val="center"/>
          <w:trHeight w:val="630"/>
        </w:trPr>
        <w:tc>
          <w:tcPr>
            <w:tcW w:w="1776" w:type="dxa"/>
            <w:vAlign w:val="center"/>
            <w:textDirection w:val="lrTb"/>
            <w:noWrap w:val="false"/>
          </w:tcPr>
          <w:p>
            <w:pPr>
              <w:pStyle w:val="1155"/>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职称</w:t>
            </w:r>
            <w:r/>
          </w:p>
        </w:tc>
        <w:tc>
          <w:tcPr>
            <w:tcW w:w="3533" w:type="dxa"/>
            <w:vAlign w:val="center"/>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c>
          <w:tcPr>
            <w:tcW w:w="3524" w:type="dxa"/>
            <w:vAlign w:val="center"/>
            <w:vMerge w:val="continue"/>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r>
      <w:tr>
        <w:trPr>
          <w:cantSplit/>
          <w:jc w:val="center"/>
          <w:trHeight w:val="630"/>
        </w:trPr>
        <w:tc>
          <w:tcPr>
            <w:tcW w:w="1776" w:type="dxa"/>
            <w:vAlign w:val="center"/>
            <w:textDirection w:val="lrTb"/>
            <w:noWrap w:val="false"/>
          </w:tcPr>
          <w:p>
            <w:pPr>
              <w:pStyle w:val="1155"/>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毕业时间</w:t>
            </w:r>
            <w:r/>
          </w:p>
        </w:tc>
        <w:tc>
          <w:tcPr>
            <w:tcW w:w="3533" w:type="dxa"/>
            <w:vAlign w:val="center"/>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c>
          <w:tcPr>
            <w:tcW w:w="3524" w:type="dxa"/>
            <w:vAlign w:val="center"/>
            <w:vMerge w:val="continue"/>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r>
      <w:tr>
        <w:trPr>
          <w:cantSplit/>
          <w:jc w:val="center"/>
          <w:trHeight w:val="630"/>
        </w:trPr>
        <w:tc>
          <w:tcPr>
            <w:tcW w:w="1776" w:type="dxa"/>
            <w:vAlign w:val="center"/>
            <w:textDirection w:val="lrTb"/>
            <w:noWrap w:val="false"/>
          </w:tcPr>
          <w:p>
            <w:pPr>
              <w:pStyle w:val="1155"/>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所学专业</w:t>
            </w:r>
            <w:r/>
          </w:p>
        </w:tc>
        <w:tc>
          <w:tcPr>
            <w:tcW w:w="3533" w:type="dxa"/>
            <w:vAlign w:val="center"/>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c>
          <w:tcPr>
            <w:tcW w:w="3524" w:type="dxa"/>
            <w:vAlign w:val="center"/>
            <w:vMerge w:val="continue"/>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r>
      <w:tr>
        <w:trPr>
          <w:cantSplit/>
          <w:jc w:val="center"/>
          <w:trHeight w:val="630"/>
        </w:trPr>
        <w:tc>
          <w:tcPr>
            <w:tcW w:w="1776" w:type="dxa"/>
            <w:vAlign w:val="center"/>
            <w:textDirection w:val="lrTb"/>
            <w:noWrap w:val="false"/>
          </w:tcPr>
          <w:p>
            <w:pPr>
              <w:pStyle w:val="1155"/>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学历</w:t>
            </w:r>
            <w:r/>
          </w:p>
        </w:tc>
        <w:tc>
          <w:tcPr>
            <w:tcW w:w="3533" w:type="dxa"/>
            <w:vAlign w:val="center"/>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c>
          <w:tcPr>
            <w:tcW w:w="3524" w:type="dxa"/>
            <w:vAlign w:val="center"/>
            <w:vMerge w:val="continue"/>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r>
      <w:tr>
        <w:trPr>
          <w:cantSplit/>
          <w:jc w:val="center"/>
          <w:trHeight w:val="630"/>
        </w:trPr>
        <w:tc>
          <w:tcPr>
            <w:tcW w:w="1776" w:type="dxa"/>
            <w:vAlign w:val="center"/>
            <w:textDirection w:val="lrTb"/>
            <w:noWrap w:val="false"/>
          </w:tcPr>
          <w:p>
            <w:pPr>
              <w:pStyle w:val="1155"/>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证书名称</w:t>
            </w:r>
            <w:r/>
          </w:p>
        </w:tc>
        <w:tc>
          <w:tcPr>
            <w:tcW w:w="3533" w:type="dxa"/>
            <w:vAlign w:val="center"/>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c>
          <w:tcPr>
            <w:tcW w:w="3524" w:type="dxa"/>
            <w:vAlign w:val="center"/>
            <w:vMerge w:val="continue"/>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r>
      <w:tr>
        <w:trPr>
          <w:cantSplit/>
          <w:jc w:val="center"/>
          <w:trHeight w:val="630"/>
        </w:trPr>
        <w:tc>
          <w:tcPr>
            <w:tcW w:w="1776" w:type="dxa"/>
            <w:vAlign w:val="center"/>
            <w:textDirection w:val="lrTb"/>
            <w:noWrap w:val="false"/>
          </w:tcPr>
          <w:p>
            <w:pPr>
              <w:pStyle w:val="1155"/>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专业资格</w:t>
            </w:r>
            <w:r/>
          </w:p>
        </w:tc>
        <w:tc>
          <w:tcPr>
            <w:tcW w:w="3533" w:type="dxa"/>
            <w:vAlign w:val="center"/>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c>
          <w:tcPr>
            <w:tcW w:w="3524" w:type="dxa"/>
            <w:vAlign w:val="center"/>
            <w:vMerge w:val="continue"/>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r>
      <w:tr>
        <w:trPr>
          <w:cantSplit/>
          <w:jc w:val="center"/>
          <w:trHeight w:val="630"/>
        </w:trPr>
        <w:tc>
          <w:tcPr>
            <w:tcW w:w="1776" w:type="dxa"/>
            <w:vAlign w:val="center"/>
            <w:textDirection w:val="lrTb"/>
            <w:noWrap w:val="false"/>
          </w:tcPr>
          <w:p>
            <w:pPr>
              <w:pStyle w:val="1155"/>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联系电话</w:t>
            </w:r>
            <w:r/>
          </w:p>
        </w:tc>
        <w:tc>
          <w:tcPr>
            <w:tcW w:w="3533" w:type="dxa"/>
            <w:vAlign w:val="center"/>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c>
          <w:tcPr>
            <w:tcW w:w="3524" w:type="dxa"/>
            <w:vAlign w:val="center"/>
            <w:vMerge w:val="continue"/>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r>
      <w:tr>
        <w:trPr>
          <w:jc w:val="center"/>
          <w:trHeight w:val="1435"/>
        </w:trPr>
        <w:tc>
          <w:tcPr>
            <w:tcW w:w="1776" w:type="dxa"/>
            <w:vAlign w:val="center"/>
            <w:textDirection w:val="lrTb"/>
            <w:noWrap w:val="false"/>
          </w:tcPr>
          <w:p>
            <w:pPr>
              <w:pStyle w:val="1155"/>
              <w:ind w:left="0" w:firstLine="0"/>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曾担任项目主要负责人的项目</w:t>
            </w:r>
            <w:r/>
          </w:p>
        </w:tc>
        <w:tc>
          <w:tcPr>
            <w:gridSpan w:val="2"/>
            <w:tcW w:w="7057" w:type="dxa"/>
            <w:vAlign w:val="center"/>
            <w:textDirection w:val="lrTb"/>
            <w:noWrap w:val="false"/>
          </w:tcPr>
          <w:p>
            <w:pPr>
              <w:pStyle w:val="1155"/>
              <w:ind w:left="0" w:firstLine="0"/>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r>
            <w:r/>
          </w:p>
        </w:tc>
      </w:tr>
    </w:tbl>
    <w:p>
      <w:pPr>
        <w:pStyle w:val="1154"/>
        <w:jc w:val="left"/>
        <w:widowControl/>
        <w:rPr>
          <w:rFonts w:ascii="宋体" w:hAnsi="宋体"/>
          <w:b w:val="0"/>
          <w:bCs w:val="0"/>
          <w:sz w:val="24"/>
          <w:highlight w:val="none"/>
          <w:lang w:val="en-US" w:eastAsia="zh-CN"/>
        </w:rPr>
      </w:pPr>
      <w:r>
        <w:rPr>
          <w:rFonts w:ascii="宋体" w:hAnsi="宋体"/>
          <w:b w:val="0"/>
          <w:bCs w:val="0"/>
          <w:sz w:val="24"/>
          <w:highlight w:val="none"/>
          <w:lang w:val="en-US" w:eastAsia="zh-CN"/>
        </w:rPr>
      </w:r>
      <w:r/>
    </w:p>
    <w:p>
      <w:pPr>
        <w:pStyle w:val="1155"/>
        <w:ind w:firstLine="482"/>
        <w:spacing w:line="360" w:lineRule="auto"/>
        <w:rPr>
          <w:rFonts w:hint="eastAsia" w:ascii="宋体" w:hAnsi="宋体" w:eastAsia="宋体" w:cs="宋体"/>
          <w:b w:val="0"/>
          <w:bCs w:val="0"/>
          <w:sz w:val="22"/>
          <w:szCs w:val="18"/>
          <w:highlight w:val="none"/>
          <w:u w:val="single"/>
          <w:lang w:val="en-US" w:eastAsia="zh-CN"/>
        </w:rPr>
      </w:pPr>
      <w:r>
        <w:rPr>
          <w:rFonts w:hint="eastAsia" w:ascii="宋体" w:hAnsi="宋体" w:eastAsia="宋体" w:cs="宋体"/>
          <w:b w:val="0"/>
          <w:bCs w:val="0"/>
          <w:sz w:val="22"/>
          <w:szCs w:val="18"/>
          <w:highlight w:val="none"/>
          <w:lang w:val="en-US" w:eastAsia="zh-CN"/>
        </w:rPr>
        <w:t xml:space="preserve">注：1、</w:t>
      </w:r>
      <w:r>
        <w:rPr>
          <w:rFonts w:hint="eastAsia" w:ascii="宋体" w:hAnsi="宋体" w:eastAsia="宋体" w:cs="宋体"/>
          <w:b w:val="0"/>
          <w:bCs w:val="0"/>
          <w:sz w:val="22"/>
          <w:szCs w:val="18"/>
          <w:highlight w:val="none"/>
          <w:u w:val="single"/>
          <w:lang w:val="en-US" w:eastAsia="zh-CN"/>
        </w:rPr>
        <w:t xml:space="preserve">项目负责人具有资格证书的，应在本栏目提交相关证书扫描件。</w:t>
      </w:r>
      <w:r/>
    </w:p>
    <w:p>
      <w:pPr>
        <w:pStyle w:val="1155"/>
        <w:ind w:firstLine="480"/>
        <w:spacing w:line="360" w:lineRule="auto"/>
        <w:rPr>
          <w:rFonts w:hint="eastAsia" w:ascii="宋体" w:hAnsi="宋体" w:eastAsia="宋体" w:cs="宋体"/>
          <w:b w:val="0"/>
          <w:bCs w:val="0"/>
          <w:sz w:val="22"/>
          <w:szCs w:val="18"/>
          <w:highlight w:val="none"/>
          <w:u w:val="single"/>
          <w:lang w:val="en-US" w:eastAsia="zh-CN"/>
        </w:rPr>
      </w:pPr>
      <w:r>
        <w:rPr>
          <w:rFonts w:hint="eastAsia" w:ascii="宋体" w:hAnsi="宋体" w:eastAsia="宋体" w:cs="宋体"/>
          <w:b w:val="0"/>
          <w:bCs w:val="0"/>
          <w:sz w:val="22"/>
          <w:szCs w:val="18"/>
          <w:highlight w:val="none"/>
          <w:lang w:val="en-US" w:eastAsia="zh-CN"/>
        </w:rPr>
        <w:t xml:space="preserve">2、</w:t>
      </w:r>
      <w:r>
        <w:rPr>
          <w:rFonts w:hint="eastAsia" w:ascii="宋体" w:hAnsi="宋体" w:eastAsia="宋体" w:cs="宋体"/>
          <w:b w:val="0"/>
          <w:bCs w:val="0"/>
          <w:sz w:val="22"/>
          <w:szCs w:val="18"/>
          <w:highlight w:val="none"/>
          <w:u w:val="single"/>
          <w:lang w:val="en-US" w:eastAsia="zh-CN"/>
        </w:rPr>
        <w:t xml:space="preserve">列入本表人员如要更换，需经采购人同意。擅自更换属违约行为。</w:t>
      </w:r>
      <w:r/>
    </w:p>
    <w:p>
      <w:pPr>
        <w:pStyle w:val="1155"/>
        <w:ind w:firstLine="480"/>
        <w:spacing w:line="360" w:lineRule="auto"/>
        <w:rPr>
          <w:rFonts w:hint="eastAsia" w:ascii="宋体" w:hAnsi="宋体" w:eastAsia="宋体" w:cs="宋体"/>
          <w:bCs/>
          <w:sz w:val="22"/>
          <w:szCs w:val="18"/>
          <w:highlight w:val="none"/>
          <w:u w:val="single"/>
          <w:lang w:val="en-US" w:eastAsia="zh-CN"/>
        </w:rPr>
      </w:pPr>
      <w:r>
        <w:rPr>
          <w:rFonts w:hint="eastAsia" w:ascii="宋体" w:hAnsi="宋体" w:eastAsia="宋体" w:cs="宋体"/>
          <w:b w:val="0"/>
          <w:bCs w:val="0"/>
          <w:sz w:val="22"/>
          <w:szCs w:val="18"/>
          <w:highlight w:val="none"/>
          <w:lang w:val="en-US" w:eastAsia="zh-CN"/>
        </w:rPr>
        <w:t xml:space="preserve">3、</w:t>
      </w:r>
      <w:r>
        <w:rPr>
          <w:rFonts w:hint="eastAsia" w:ascii="宋体" w:hAnsi="宋体" w:eastAsia="宋体" w:cs="宋体"/>
          <w:b w:val="0"/>
          <w:bCs w:val="0"/>
          <w:sz w:val="22"/>
          <w:szCs w:val="18"/>
          <w:highlight w:val="none"/>
          <w:u w:val="single"/>
          <w:lang w:val="en-US" w:eastAsia="zh-CN"/>
        </w:rPr>
        <w:t xml:space="preserve">项目负责人须提供</w:t>
      </w:r>
      <w:r>
        <w:rPr>
          <w:rFonts w:hint="eastAsia" w:ascii="宋体" w:hAnsi="宋体" w:eastAsia="宋体" w:cs="宋体"/>
          <w:b w:val="0"/>
          <w:bCs w:val="0"/>
          <w:color w:val="0000ff"/>
          <w:sz w:val="22"/>
          <w:szCs w:val="18"/>
          <w:highlight w:val="none"/>
          <w:u w:val="single"/>
          <w:lang w:val="en-US" w:eastAsia="zh-CN"/>
        </w:rPr>
        <w:t xml:space="preserve">相关人员证书和近三个月内任意一个月的社保缴纳证明材料扫描件（已退休返聘人员需提供聘用合同）。</w:t>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34"/>
        <w:jc w:val="center"/>
        <w:rPr>
          <w:b w:val="0"/>
          <w:bCs w:val="0"/>
          <w:highlight w:val="none"/>
        </w:rPr>
        <w:outlineLvl w:val="2"/>
      </w:pPr>
      <w:r>
        <w:rPr>
          <w:rStyle w:val="1021"/>
          <w:rFonts w:hint="eastAsia" w:ascii="宋体" w:hAnsi="宋体" w:eastAsia="宋体" w:cs="宋体"/>
          <w:b w:val="0"/>
          <w:bCs w:val="0"/>
          <w:sz w:val="30"/>
          <w:szCs w:val="30"/>
          <w:highlight w:val="none"/>
          <w:lang w:eastAsia="zh-CN" w:bidi="ar-SA"/>
        </w:rPr>
        <w:t xml:space="preserve">（</w:t>
      </w:r>
      <w:r>
        <w:rPr>
          <w:rStyle w:val="1021"/>
          <w:rFonts w:hint="eastAsia" w:ascii="宋体" w:hAnsi="宋体" w:eastAsia="宋体" w:cs="宋体"/>
          <w:b w:val="0"/>
          <w:bCs w:val="0"/>
          <w:sz w:val="30"/>
          <w:szCs w:val="30"/>
          <w:highlight w:val="none"/>
          <w:lang w:val="en-US" w:eastAsia="zh-CN" w:bidi="ar-SA"/>
        </w:rPr>
        <w:t xml:space="preserve">三</w:t>
      </w:r>
      <w:r>
        <w:rPr>
          <w:rStyle w:val="1021"/>
          <w:rFonts w:hint="eastAsia" w:ascii="宋体" w:hAnsi="宋体" w:eastAsia="宋体" w:cs="宋体"/>
          <w:b w:val="0"/>
          <w:bCs w:val="0"/>
          <w:sz w:val="30"/>
          <w:szCs w:val="30"/>
          <w:highlight w:val="none"/>
          <w:lang w:eastAsia="zh-CN" w:bidi="ar-SA"/>
        </w:rPr>
        <w:t xml:space="preserve">）</w:t>
      </w:r>
      <w:r>
        <w:rPr>
          <w:rStyle w:val="1021"/>
          <w:rFonts w:hint="default" w:ascii="宋体" w:hAnsi="宋体" w:eastAsia="宋体" w:cs="宋体"/>
          <w:b w:val="0"/>
          <w:bCs w:val="0"/>
          <w:sz w:val="30"/>
          <w:szCs w:val="30"/>
          <w:highlight w:val="none"/>
          <w:lang w:bidi="ar-SA"/>
        </w:rPr>
        <w:t xml:space="preserve">项目技术力量--项目实施成员能力</w:t>
      </w:r>
      <w:r/>
    </w:p>
    <w:p>
      <w:pPr>
        <w:pStyle w:val="1135"/>
        <w:ind w:firstLine="482"/>
        <w:jc w:val="center"/>
        <w:spacing w:line="360" w:lineRule="auto"/>
        <w:rPr>
          <w:rFonts w:ascii="宋体" w:hAnsi="宋体"/>
          <w:b w:val="0"/>
          <w:bCs w:val="0"/>
          <w:color w:val="000000"/>
          <w:sz w:val="24"/>
          <w:szCs w:val="20"/>
          <w:highlight w:val="none"/>
        </w:rPr>
      </w:pPr>
      <w:r>
        <w:rPr>
          <w:rFonts w:ascii="宋体" w:hAnsi="宋体"/>
          <w:b w:val="0"/>
          <w:bCs w:val="0"/>
          <w:color w:val="000000"/>
          <w:sz w:val="24"/>
          <w:szCs w:val="20"/>
          <w:highlight w:val="none"/>
        </w:rPr>
      </w:r>
      <w:r/>
    </w:p>
    <w:tbl>
      <w:tblPr>
        <w:tblStyle w:val="80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910"/>
        <w:gridCol w:w="1562"/>
        <w:gridCol w:w="1430"/>
        <w:gridCol w:w="1953"/>
        <w:gridCol w:w="1951"/>
        <w:gridCol w:w="910"/>
      </w:tblGrid>
      <w:tr>
        <w:trPr>
          <w:trHeight w:val="580"/>
        </w:trPr>
        <w:tc>
          <w:tcPr>
            <w:tcW w:w="411" w:type="dxa"/>
            <w:vAlign w:val="center"/>
            <w:textDirection w:val="lrTb"/>
            <w:noWrap w:val="false"/>
          </w:tcPr>
          <w:p>
            <w:pPr>
              <w:pStyle w:val="1135"/>
              <w:jc w:val="center"/>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序号</w:t>
            </w:r>
            <w:r/>
          </w:p>
        </w:tc>
        <w:tc>
          <w:tcPr>
            <w:tcW w:w="479" w:type="dxa"/>
            <w:vAlign w:val="center"/>
            <w:textDirection w:val="lrTb"/>
            <w:noWrap w:val="false"/>
          </w:tcPr>
          <w:p>
            <w:pPr>
              <w:pStyle w:val="1135"/>
              <w:jc w:val="center"/>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姓名</w:t>
            </w:r>
            <w:r/>
          </w:p>
        </w:tc>
        <w:tc>
          <w:tcPr>
            <w:tcW w:w="822" w:type="dxa"/>
            <w:vAlign w:val="center"/>
            <w:textDirection w:val="lrTb"/>
            <w:noWrap w:val="false"/>
          </w:tcPr>
          <w:p>
            <w:pPr>
              <w:pStyle w:val="1135"/>
              <w:jc w:val="center"/>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身份证号</w:t>
            </w:r>
            <w:r/>
          </w:p>
        </w:tc>
        <w:tc>
          <w:tcPr>
            <w:tcW w:w="753" w:type="dxa"/>
            <w:vAlign w:val="center"/>
            <w:textDirection w:val="lrTb"/>
            <w:noWrap w:val="false"/>
          </w:tcPr>
          <w:p>
            <w:pPr>
              <w:pStyle w:val="1135"/>
              <w:jc w:val="center"/>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人员类别</w:t>
            </w:r>
            <w:r/>
          </w:p>
        </w:tc>
        <w:tc>
          <w:tcPr>
            <w:tcW w:w="1028" w:type="dxa"/>
            <w:vAlign w:val="center"/>
            <w:textDirection w:val="lrTb"/>
            <w:noWrap w:val="false"/>
          </w:tcPr>
          <w:p>
            <w:pPr>
              <w:pStyle w:val="1135"/>
              <w:jc w:val="center"/>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技术证书、级别</w:t>
            </w:r>
            <w:r/>
          </w:p>
        </w:tc>
        <w:tc>
          <w:tcPr>
            <w:tcW w:w="1027" w:type="dxa"/>
            <w:vAlign w:val="center"/>
            <w:textDirection w:val="lrTb"/>
            <w:noWrap w:val="false"/>
          </w:tcPr>
          <w:p>
            <w:pPr>
              <w:pStyle w:val="1135"/>
              <w:jc w:val="center"/>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相关工作经验</w:t>
            </w:r>
            <w:r/>
          </w:p>
        </w:tc>
        <w:tc>
          <w:tcPr>
            <w:tcW w:w="479" w:type="dxa"/>
            <w:vAlign w:val="center"/>
            <w:textDirection w:val="lrTb"/>
            <w:noWrap w:val="false"/>
          </w:tcPr>
          <w:p>
            <w:pPr>
              <w:pStyle w:val="1135"/>
              <w:jc w:val="center"/>
              <w:spacing w:line="360" w:lineRule="auto"/>
              <w:rPr>
                <w:rFonts w:ascii="宋体" w:hAnsi="宋体"/>
                <w:b w:val="0"/>
                <w:bCs w:val="0"/>
                <w:color w:val="000000"/>
                <w:sz w:val="24"/>
                <w:highlight w:val="none"/>
              </w:rPr>
            </w:pPr>
            <w:r>
              <w:rPr>
                <w:rFonts w:hint="eastAsia" w:ascii="宋体" w:hAnsi="宋体"/>
                <w:b w:val="0"/>
                <w:bCs w:val="0"/>
                <w:color w:val="000000"/>
                <w:sz w:val="24"/>
                <w:highlight w:val="none"/>
              </w:rPr>
              <w:t xml:space="preserve">备注</w:t>
            </w:r>
            <w:r/>
          </w:p>
        </w:tc>
      </w:tr>
      <w:tr>
        <w:trPr/>
        <w:tc>
          <w:tcPr>
            <w:tcW w:w="411" w:type="dxa"/>
            <w:vAlign w:val="center"/>
            <w:textDirection w:val="lrTb"/>
            <w:noWrap w:val="false"/>
          </w:tcPr>
          <w:p>
            <w:pPr>
              <w:pStyle w:val="1135"/>
              <w:jc w:val="center"/>
              <w:spacing w:line="360" w:lineRule="auto"/>
              <w:rPr>
                <w:rFonts w:hint="default" w:ascii="宋体" w:hAnsi="宋体" w:eastAsia="宋体"/>
                <w:b/>
                <w:color w:val="000000"/>
                <w:sz w:val="24"/>
                <w:highlight w:val="none"/>
                <w:lang w:val="en-US" w:eastAsia="zh-CN"/>
              </w:rPr>
            </w:pPr>
            <w:r>
              <w:rPr>
                <w:rFonts w:hint="default" w:ascii="宋体" w:hAnsi="宋体" w:eastAsia="宋体"/>
                <w:b/>
                <w:color w:val="000000"/>
                <w:sz w:val="24"/>
                <w:highlight w:val="none"/>
                <w:lang w:val="en-US" w:eastAsia="zh-CN"/>
              </w:rPr>
            </w:r>
            <w:r/>
          </w:p>
        </w:tc>
        <w:tc>
          <w:tcPr>
            <w:tcW w:w="479"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dxa"/>
            <w:vAlign w:val="center"/>
            <w:textDirection w:val="lrTb"/>
            <w:noWrap w:val="false"/>
          </w:tcPr>
          <w:p>
            <w:pPr>
              <w:pStyle w:val="1135"/>
              <w:jc w:val="center"/>
              <w:spacing w:line="360" w:lineRule="auto"/>
              <w:rPr>
                <w:rFonts w:ascii="宋体" w:hAnsi="宋体"/>
                <w:b/>
                <w:color w:val="000000"/>
                <w:sz w:val="18"/>
                <w:szCs w:val="18"/>
                <w:highlight w:val="none"/>
              </w:rPr>
            </w:pPr>
            <w:r>
              <w:rPr>
                <w:rFonts w:ascii="宋体" w:hAnsi="宋体"/>
                <w:b/>
                <w:color w:val="000000"/>
                <w:sz w:val="18"/>
                <w:szCs w:val="18"/>
                <w:highlight w:val="none"/>
              </w:rPr>
            </w:r>
            <w:r/>
          </w:p>
        </w:tc>
        <w:tc>
          <w:tcPr>
            <w:tcW w:w="479"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center"/>
            <w:textDirection w:val="lrTb"/>
            <w:noWrap w:val="false"/>
          </w:tcPr>
          <w:p>
            <w:pPr>
              <w:pStyle w:val="1135"/>
              <w:jc w:val="center"/>
              <w:spacing w:line="360" w:lineRule="auto"/>
              <w:rPr>
                <w:rFonts w:ascii="宋体" w:hAnsi="宋体"/>
                <w:b/>
                <w:color w:val="000000"/>
                <w:sz w:val="24"/>
                <w:highlight w:val="none"/>
              </w:rPr>
            </w:pPr>
            <w:r>
              <w:rPr>
                <w:rFonts w:ascii="宋体" w:hAnsi="宋体"/>
                <w:b/>
                <w:color w:val="000000"/>
                <w:sz w:val="24"/>
                <w:highlight w:val="none"/>
              </w:rPr>
            </w:r>
            <w:r/>
          </w:p>
        </w:tc>
      </w:tr>
    </w:tbl>
    <w:p>
      <w:pPr>
        <w:pStyle w:val="1135"/>
        <w:ind w:firstLine="480"/>
        <w:spacing w:before="156" w:line="360" w:lineRule="auto"/>
        <w:rPr>
          <w:rFonts w:ascii="宋体" w:hAnsi="宋体"/>
          <w:color w:val="000000"/>
          <w:sz w:val="24"/>
          <w:szCs w:val="20"/>
          <w:highlight w:val="none"/>
          <w:u w:val="single"/>
        </w:rPr>
      </w:pPr>
      <w:r>
        <w:rPr>
          <w:rFonts w:hint="eastAsia" w:ascii="宋体" w:hAnsi="宋体"/>
          <w:color w:val="000000"/>
          <w:sz w:val="24"/>
          <w:szCs w:val="20"/>
          <w:highlight w:val="none"/>
          <w:u w:val="single"/>
        </w:rPr>
        <w:t xml:space="preserve">注：1、行数不够，请自行添加。</w:t>
      </w:r>
      <w:r/>
    </w:p>
    <w:p>
      <w:pPr>
        <w:pStyle w:val="1135"/>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2、列入本表人员如要更换，须经采购人同意，擅自更换属违约行为。</w:t>
      </w:r>
      <w:r/>
    </w:p>
    <w:p>
      <w:pPr>
        <w:pStyle w:val="1135"/>
        <w:ind w:firstLine="480"/>
        <w:spacing w:line="360" w:lineRule="auto"/>
        <w:rPr>
          <w:rStyle w:val="1021"/>
          <w:rFonts w:ascii="宋体" w:hAnsi="宋体" w:eastAsia="宋体" w:cs="宋体"/>
          <w:b/>
          <w:bCs/>
          <w:sz w:val="28"/>
          <w:highlight w:val="none"/>
        </w:rPr>
      </w:pPr>
      <w:r>
        <w:rPr>
          <w:rFonts w:hint="eastAsia" w:ascii="宋体" w:hAnsi="宋体"/>
          <w:color w:val="000000"/>
          <w:sz w:val="24"/>
          <w:highlight w:val="none"/>
          <w:u w:val="single"/>
        </w:rPr>
        <w:t xml:space="preserve">3、列入上表人员具有相关证书、工作经验的，应在本栏目提交相关证明材料</w:t>
      </w:r>
      <w:r>
        <w:rPr>
          <w:rFonts w:hint="eastAsia" w:ascii="宋体" w:hAnsi="宋体"/>
          <w:color w:val="000000"/>
          <w:sz w:val="24"/>
          <w:szCs w:val="20"/>
          <w:highlight w:val="none"/>
          <w:u w:val="single"/>
        </w:rPr>
        <w:t xml:space="preserve">扫描件</w:t>
      </w:r>
      <w:r>
        <w:rPr>
          <w:rFonts w:hint="eastAsia" w:ascii="宋体" w:hAnsi="宋体"/>
          <w:color w:val="000000"/>
          <w:sz w:val="24"/>
          <w:highlight w:val="none"/>
          <w:u w:val="single"/>
        </w:rPr>
        <w:t xml:space="preserve">。</w:t>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eastAsia" w:ascii="宋体" w:hAnsi="宋体" w:eastAsia="宋体" w:cs="宋体"/>
          <w:b w:val="0"/>
          <w:bCs w:val="0"/>
          <w:sz w:val="28"/>
          <w:highlight w:val="none"/>
          <w:lang w:val="en-US" w:eastAsia="zh-CN"/>
        </w:rPr>
        <w:outlineLvl w:val="9"/>
      </w:pPr>
      <w:r>
        <w:rPr>
          <w:rFonts w:hint="eastAsia" w:ascii="宋体" w:hAnsi="宋体" w:eastAsia="宋体" w:cs="宋体"/>
          <w:b w:val="0"/>
          <w:bCs w:val="0"/>
          <w:sz w:val="28"/>
          <w:highlight w:val="none"/>
          <w:lang w:val="en-US" w:eastAsia="zh-CN"/>
        </w:rPr>
      </w:r>
      <w:r/>
    </w:p>
    <w:p>
      <w:pPr>
        <w:pStyle w:val="1126"/>
        <w:jc w:val="center"/>
        <w:rPr>
          <w:rStyle w:val="1168"/>
          <w:rFonts w:hint="default" w:ascii="Times New Roman" w:hAnsi="Times New Roman" w:eastAsia="宋体" w:cs="Times New Roman"/>
          <w:sz w:val="30"/>
          <w:szCs w:val="30"/>
          <w:highlight w:val="none"/>
          <w:lang w:val="en-US" w:eastAsia="zh-CN"/>
        </w:rPr>
        <w:outlineLvl w:val="2"/>
      </w:pPr>
      <w:r>
        <w:rPr>
          <w:rStyle w:val="1168"/>
          <w:rFonts w:hint="eastAsia" w:ascii="宋体" w:hAnsi="宋体" w:eastAsia="宋体" w:cs="宋体"/>
          <w:b w:val="0"/>
          <w:bCs w:val="0"/>
          <w:sz w:val="30"/>
          <w:szCs w:val="30"/>
          <w:highlight w:val="none"/>
          <w:lang w:val="en-US" w:eastAsia="zh-CN"/>
        </w:rPr>
        <w:t xml:space="preserve">（四）企业实力</w:t>
      </w:r>
      <w:r/>
    </w:p>
    <w:p>
      <w:pPr>
        <w:pStyle w:val="1183"/>
        <w:jc w:val="center"/>
        <w:rPr>
          <w:rStyle w:val="1021"/>
          <w:rFonts w:hint="eastAsia" w:eastAsia="宋体" w:cs="Times New Roman"/>
          <w:color w:val="0000ff"/>
          <w:sz w:val="22"/>
          <w:szCs w:val="24"/>
          <w:highlight w:val="none"/>
          <w:lang w:eastAsia="zh-CN"/>
        </w:rPr>
      </w:pPr>
      <w:r>
        <w:rPr>
          <w:rFonts w:hint="eastAsia" w:eastAsia="宋体" w:cs="Times New Roman"/>
          <w:color w:val="0000ff"/>
          <w:sz w:val="22"/>
          <w:szCs w:val="24"/>
          <w:highlight w:val="none"/>
          <w:lang w:eastAsia="zh-CN"/>
        </w:rPr>
      </w:r>
      <w:r/>
    </w:p>
    <w:p>
      <w:pPr>
        <w:pStyle w:val="1183"/>
        <w:jc w:val="center"/>
        <w:spacing w:line="360" w:lineRule="auto"/>
        <w:rPr>
          <w:rStyle w:val="1168"/>
          <w:rFonts w:ascii="Calibri" w:hAnsi="Calibri" w:eastAsia="宋体" w:cs="Times New Roman"/>
          <w:sz w:val="24"/>
          <w:szCs w:val="28"/>
          <w:highlight w:val="none"/>
        </w:rPr>
      </w:pPr>
      <w:r>
        <w:rPr>
          <w:rStyle w:val="1021"/>
          <w:rFonts w:hint="eastAsia" w:eastAsia="宋体" w:cs="Times New Roman"/>
          <w:color w:val="0000ff"/>
          <w:sz w:val="22"/>
          <w:szCs w:val="24"/>
          <w:highlight w:val="none"/>
          <w:lang w:eastAsia="zh-CN"/>
        </w:rPr>
        <w:t xml:space="preserve">根据采购文件采购需求及评分办法等提供企业证书等</w:t>
      </w:r>
      <w:r/>
    </w:p>
    <w:p>
      <w:pPr>
        <w:numPr>
          <w:ilvl w:val="0"/>
          <w:numId w:val="6"/>
        </w:numPr>
        <w:jc w:val="center"/>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投标人证书</w:t>
      </w:r>
      <w:r>
        <w:rPr>
          <w:rFonts w:hint="eastAsia" w:ascii="宋体" w:hAnsi="宋体" w:eastAsia="宋体" w:cs="宋体"/>
          <w:sz w:val="30"/>
          <w:szCs w:val="30"/>
          <w:highlight w:val="none"/>
          <w:lang w:val="en-US" w:eastAsia="zh-CN"/>
        </w:rPr>
        <w:t xml:space="preserve">一览表</w:t>
      </w:r>
      <w:r/>
    </w:p>
    <w:tbl>
      <w:tblPr>
        <w:tblStyle w:val="8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6"/>
        <w:gridCol w:w="2914"/>
        <w:gridCol w:w="1642"/>
        <w:gridCol w:w="1810"/>
        <w:gridCol w:w="1300"/>
      </w:tblGrid>
      <w:tr>
        <w:trPr/>
        <w:tc>
          <w:tcPr>
            <w:tcW w:w="2019"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lang w:val="en-US" w:eastAsia="zh-CN"/>
              </w:rPr>
            </w:pPr>
            <w:r>
              <w:rPr>
                <w:rFonts w:hint="eastAsia" w:ascii="宋体" w:hAnsi="宋体" w:eastAsia="宋体" w:cs="宋体"/>
                <w:sz w:val="28"/>
                <w:szCs w:val="36"/>
                <w:highlight w:val="none"/>
                <w:vertAlign w:val="baseline"/>
                <w:lang w:val="en-US" w:eastAsia="zh-CN"/>
              </w:rPr>
              <w:t xml:space="preserve">序号</w:t>
            </w:r>
            <w:r/>
          </w:p>
        </w:tc>
        <w:tc>
          <w:tcPr>
            <w:tcW w:w="3089" w:type="dxa"/>
            <w:vAlign w:val="center"/>
            <w:textDirection w:val="lrTb"/>
            <w:noWrap w:val="false"/>
          </w:tcPr>
          <w:p>
            <w:pPr>
              <w:numPr>
                <w:ilvl w:val="0"/>
                <w:numId w:val="0"/>
              </w:numPr>
              <w:jc w:val="center"/>
              <w:spacing w:after="0" w:line="240" w:lineRule="auto"/>
              <w:rPr>
                <w:rFonts w:hint="default" w:ascii="宋体" w:hAnsi="宋体" w:eastAsia="宋体" w:cs="宋体"/>
                <w:sz w:val="28"/>
                <w:szCs w:val="36"/>
                <w:highlight w:val="none"/>
                <w:vertAlign w:val="baseline"/>
                <w:lang w:val="en-US" w:eastAsia="zh-CN"/>
              </w:rPr>
            </w:pPr>
            <w:r>
              <w:rPr>
                <w:rFonts w:hint="eastAsia" w:ascii="宋体" w:hAnsi="宋体" w:eastAsia="宋体" w:cs="宋体"/>
                <w:sz w:val="28"/>
                <w:szCs w:val="36"/>
                <w:highlight w:val="none"/>
                <w:vertAlign w:val="baseline"/>
                <w:lang w:val="en-US" w:eastAsia="zh-CN"/>
              </w:rPr>
              <w:t xml:space="preserve">证书名称</w:t>
            </w:r>
            <w:r/>
          </w:p>
        </w:tc>
        <w:tc>
          <w:tcPr>
            <w:tcW w:w="1725" w:type="dxa"/>
            <w:vAlign w:val="center"/>
            <w:textDirection w:val="lrTb"/>
            <w:noWrap w:val="false"/>
          </w:tcPr>
          <w:p>
            <w:pPr>
              <w:numPr>
                <w:ilvl w:val="0"/>
                <w:numId w:val="0"/>
              </w:numPr>
              <w:jc w:val="center"/>
              <w:spacing w:after="0" w:line="240" w:lineRule="auto"/>
              <w:rPr>
                <w:rFonts w:hint="default" w:ascii="宋体" w:hAnsi="宋体" w:eastAsia="宋体" w:cs="宋体"/>
                <w:sz w:val="28"/>
                <w:szCs w:val="36"/>
                <w:highlight w:val="none"/>
                <w:vertAlign w:val="baseline"/>
                <w:lang w:val="en-US" w:eastAsia="zh-CN"/>
              </w:rPr>
            </w:pPr>
            <w:r>
              <w:rPr>
                <w:rFonts w:hint="eastAsia" w:ascii="宋体" w:hAnsi="宋体" w:eastAsia="宋体" w:cs="宋体"/>
                <w:sz w:val="28"/>
                <w:szCs w:val="36"/>
                <w:highlight w:val="none"/>
                <w:vertAlign w:val="baseline"/>
                <w:lang w:val="en-US" w:eastAsia="zh-CN"/>
              </w:rPr>
              <w:t xml:space="preserve">发证机关</w:t>
            </w:r>
            <w:r/>
          </w:p>
        </w:tc>
        <w:tc>
          <w:tcPr>
            <w:tcW w:w="1905" w:type="dxa"/>
            <w:vAlign w:val="center"/>
            <w:textDirection w:val="lrTb"/>
            <w:noWrap w:val="false"/>
          </w:tcPr>
          <w:p>
            <w:pPr>
              <w:numPr>
                <w:ilvl w:val="0"/>
                <w:numId w:val="0"/>
              </w:numPr>
              <w:jc w:val="center"/>
              <w:spacing w:after="0" w:line="240" w:lineRule="auto"/>
              <w:rPr>
                <w:rFonts w:hint="default" w:ascii="宋体" w:hAnsi="宋体" w:eastAsia="宋体" w:cs="宋体"/>
                <w:sz w:val="28"/>
                <w:szCs w:val="36"/>
                <w:highlight w:val="none"/>
                <w:vertAlign w:val="baseline"/>
                <w:lang w:val="en-US" w:eastAsia="zh-CN"/>
              </w:rPr>
            </w:pPr>
            <w:r>
              <w:rPr>
                <w:rFonts w:hint="eastAsia" w:ascii="宋体" w:hAnsi="宋体" w:eastAsia="宋体" w:cs="宋体"/>
                <w:sz w:val="28"/>
                <w:szCs w:val="36"/>
                <w:highlight w:val="none"/>
                <w:vertAlign w:val="baseline"/>
                <w:lang w:val="en-US" w:eastAsia="zh-CN"/>
              </w:rPr>
              <w:t xml:space="preserve">证书有效期</w:t>
            </w:r>
            <w:r/>
          </w:p>
        </w:tc>
        <w:tc>
          <w:tcPr>
            <w:tcW w:w="1358"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lang w:val="en-US" w:eastAsia="zh-CN"/>
              </w:rPr>
            </w:pPr>
            <w:r>
              <w:rPr>
                <w:rFonts w:hint="eastAsia" w:ascii="宋体" w:hAnsi="宋体" w:eastAsia="宋体" w:cs="宋体"/>
                <w:sz w:val="28"/>
                <w:szCs w:val="36"/>
                <w:highlight w:val="none"/>
                <w:vertAlign w:val="baseline"/>
                <w:lang w:val="en-US" w:eastAsia="zh-CN"/>
              </w:rPr>
              <w:t xml:space="preserve">备注</w:t>
            </w:r>
            <w:r/>
          </w:p>
        </w:tc>
      </w:tr>
      <w:tr>
        <w:trPr>
          <w:trHeight w:val="850" w:hRule="exact"/>
        </w:trPr>
        <w:tc>
          <w:tcPr>
            <w:tcW w:w="2019"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3089"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1725"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1905"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1358"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r>
      <w:tr>
        <w:trPr>
          <w:trHeight w:val="850" w:hRule="exact"/>
        </w:trPr>
        <w:tc>
          <w:tcPr>
            <w:tcW w:w="2019"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3089"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1725"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1905"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1358"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r>
      <w:tr>
        <w:trPr>
          <w:trHeight w:val="850" w:hRule="exact"/>
        </w:trPr>
        <w:tc>
          <w:tcPr>
            <w:tcW w:w="2019"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3089"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1725"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1905"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1358"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r>
      <w:tr>
        <w:trPr>
          <w:trHeight w:val="850" w:hRule="exact"/>
        </w:trPr>
        <w:tc>
          <w:tcPr>
            <w:tcW w:w="2019"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3089"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1725"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1905"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1358"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r>
      <w:tr>
        <w:trPr>
          <w:trHeight w:val="850" w:hRule="exact"/>
        </w:trPr>
        <w:tc>
          <w:tcPr>
            <w:tcW w:w="2019"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3089"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1725"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1905"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1358"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r>
      <w:tr>
        <w:trPr>
          <w:trHeight w:val="850" w:hRule="exact"/>
        </w:trPr>
        <w:tc>
          <w:tcPr>
            <w:tcW w:w="2019"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3089"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1725"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1905"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c>
          <w:tcPr>
            <w:tcW w:w="1358" w:type="dxa"/>
            <w:vAlign w:val="center"/>
            <w:textDirection w:val="lrTb"/>
            <w:noWrap w:val="false"/>
          </w:tcPr>
          <w:p>
            <w:pPr>
              <w:numPr>
                <w:ilvl w:val="0"/>
                <w:numId w:val="0"/>
              </w:numPr>
              <w:jc w:val="center"/>
              <w:spacing w:after="0" w:line="240" w:lineRule="auto"/>
              <w:rPr>
                <w:rFonts w:hint="eastAsia" w:ascii="宋体" w:hAnsi="宋体" w:eastAsia="宋体" w:cs="宋体"/>
                <w:sz w:val="28"/>
                <w:szCs w:val="36"/>
                <w:highlight w:val="none"/>
                <w:vertAlign w:val="baseline"/>
              </w:rPr>
            </w:pPr>
            <w:r>
              <w:rPr>
                <w:rFonts w:hint="eastAsia" w:ascii="宋体" w:hAnsi="宋体" w:eastAsia="宋体" w:cs="宋体"/>
                <w:sz w:val="28"/>
                <w:szCs w:val="36"/>
                <w:highlight w:val="none"/>
                <w:vertAlign w:val="baseline"/>
              </w:rPr>
            </w:r>
            <w:r/>
          </w:p>
        </w:tc>
      </w:tr>
    </w:tbl>
    <w:p>
      <w:pPr>
        <w:numPr>
          <w:ilvl w:val="0"/>
          <w:numId w:val="0"/>
        </w:numPr>
        <w:jc w:val="both"/>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注： </w:t>
      </w:r>
      <w:r/>
    </w:p>
    <w:p>
      <w:pPr>
        <w:numPr>
          <w:ilvl w:val="0"/>
          <w:numId w:val="0"/>
        </w:numPr>
        <w:jc w:val="both"/>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rPr>
        <w:t xml:space="preserve">1</w:t>
      </w:r>
      <w:r>
        <w:rPr>
          <w:rFonts w:hint="eastAsia" w:ascii="宋体" w:hAnsi="宋体" w:eastAsia="宋体" w:cs="宋体"/>
          <w:sz w:val="24"/>
          <w:szCs w:val="32"/>
          <w:highlight w:val="none"/>
          <w:lang w:eastAsia="zh-CN"/>
        </w:rPr>
        <w:t xml:space="preserve">、</w:t>
      </w:r>
      <w:r>
        <w:rPr>
          <w:rFonts w:hint="eastAsia" w:ascii="宋体" w:hAnsi="宋体" w:eastAsia="宋体" w:cs="宋体"/>
          <w:sz w:val="24"/>
          <w:szCs w:val="32"/>
          <w:highlight w:val="none"/>
          <w:lang w:val="en-US" w:eastAsia="zh-CN"/>
        </w:rPr>
        <w:t xml:space="preserve">根据招标文件评分办法要求提供相应证书资料，</w:t>
      </w:r>
      <w:r>
        <w:rPr>
          <w:rFonts w:hint="eastAsia" w:ascii="宋体" w:hAnsi="宋体" w:eastAsia="宋体" w:cs="宋体"/>
          <w:sz w:val="24"/>
          <w:szCs w:val="32"/>
          <w:highlight w:val="none"/>
        </w:rPr>
        <w:t xml:space="preserve">本表后应提供以上证书</w:t>
      </w:r>
      <w:r>
        <w:rPr>
          <w:rFonts w:hint="eastAsia" w:ascii="宋体" w:hAnsi="宋体" w:eastAsia="宋体" w:cs="宋体"/>
          <w:sz w:val="24"/>
          <w:szCs w:val="32"/>
          <w:highlight w:val="none"/>
          <w:lang w:val="en-US" w:eastAsia="zh-CN"/>
        </w:rPr>
        <w:t xml:space="preserve">原件</w:t>
      </w:r>
      <w:r>
        <w:rPr>
          <w:rFonts w:hint="eastAsia" w:ascii="宋体" w:hAnsi="宋体" w:eastAsia="宋体" w:cs="宋体"/>
          <w:sz w:val="24"/>
          <w:szCs w:val="32"/>
          <w:highlight w:val="none"/>
        </w:rPr>
        <w:t xml:space="preserve">扫描件(若有)</w:t>
      </w:r>
      <w:r>
        <w:rPr>
          <w:rFonts w:hint="eastAsia" w:ascii="宋体" w:hAnsi="宋体" w:eastAsia="宋体" w:cs="宋体"/>
          <w:sz w:val="24"/>
          <w:szCs w:val="32"/>
          <w:highlight w:val="none"/>
          <w:lang w:val="en-US" w:eastAsia="zh-CN"/>
        </w:rPr>
        <w:t xml:space="preserve">或电子证书原图（需网上可查）</w:t>
      </w:r>
      <w:r>
        <w:rPr>
          <w:rFonts w:hint="eastAsia" w:ascii="宋体" w:hAnsi="宋体" w:eastAsia="宋体" w:cs="宋体"/>
          <w:sz w:val="24"/>
          <w:szCs w:val="32"/>
          <w:highlight w:val="none"/>
          <w:lang w:eastAsia="zh-CN"/>
        </w:rPr>
        <w:t xml:space="preserve">。</w:t>
      </w:r>
      <w:r/>
    </w:p>
    <w:p>
      <w:pPr>
        <w:rPr>
          <w:rStyle w:val="1168"/>
          <w:rFonts w:hint="default" w:ascii="Times New Roman" w:hAnsi="Times New Roman" w:eastAsia="宋体" w:cs="Times New Roman"/>
          <w:highlight w:val="none"/>
          <w:lang w:val="en-US" w:eastAsia="zh-CN"/>
        </w:rPr>
      </w:pPr>
      <w:r>
        <w:rPr>
          <w:rFonts w:hint="eastAsia" w:ascii="宋体" w:hAnsi="宋体" w:eastAsia="宋体" w:cs="宋体"/>
          <w:sz w:val="24"/>
          <w:szCs w:val="32"/>
          <w:highlight w:val="none"/>
        </w:rPr>
        <w:t xml:space="preserve">2</w:t>
      </w:r>
      <w:r>
        <w:rPr>
          <w:rFonts w:hint="eastAsia" w:ascii="宋体" w:hAnsi="宋体" w:eastAsia="宋体" w:cs="宋体"/>
          <w:sz w:val="24"/>
          <w:szCs w:val="32"/>
          <w:highlight w:val="none"/>
          <w:lang w:eastAsia="zh-CN"/>
        </w:rPr>
        <w:t xml:space="preserve">、</w:t>
      </w:r>
      <w:r>
        <w:rPr>
          <w:rFonts w:hint="eastAsia" w:ascii="宋体" w:hAnsi="宋体" w:eastAsia="宋体" w:cs="宋体"/>
          <w:sz w:val="24"/>
          <w:szCs w:val="32"/>
          <w:highlight w:val="none"/>
        </w:rPr>
        <w:t xml:space="preserve">行数不够可自行添加。</w:t>
      </w:r>
      <w:r/>
    </w:p>
    <w:p>
      <w:pPr>
        <w:rPr>
          <w:rStyle w:val="1168"/>
          <w:rFonts w:hint="eastAsia" w:ascii="Calibri" w:hAnsi="Calibri" w:eastAsia="宋体" w:cs="Times New Roman"/>
          <w:color w:val="0000ff"/>
          <w:sz w:val="24"/>
          <w:szCs w:val="28"/>
          <w:highlight w:val="none"/>
          <w:lang w:eastAsia="zh-CN"/>
        </w:rPr>
      </w:pPr>
      <w:r>
        <w:rPr>
          <w:rStyle w:val="1168"/>
          <w:rFonts w:hint="eastAsia" w:ascii="Calibri" w:hAnsi="Calibri" w:eastAsia="宋体" w:cs="Times New Roman"/>
          <w:color w:val="0000ff"/>
          <w:sz w:val="24"/>
          <w:szCs w:val="28"/>
          <w:highlight w:val="none"/>
          <w:lang w:eastAsia="zh-CN"/>
        </w:rPr>
        <w:br w:type="page" w:clear="all"/>
      </w:r>
      <w:r/>
    </w:p>
    <w:p>
      <w:pPr>
        <w:pStyle w:val="1131"/>
        <w:jc w:val="center"/>
        <w:rPr>
          <w:rStyle w:val="1168"/>
          <w:rFonts w:hint="eastAsia" w:ascii="Calibri" w:hAnsi="Calibri" w:eastAsia="宋体" w:cs="Times New Roman"/>
          <w:color w:val="0000ff"/>
          <w:sz w:val="30"/>
          <w:szCs w:val="30"/>
          <w:highlight w:val="none"/>
          <w:lang w:eastAsia="zh-CN"/>
        </w:rPr>
        <w:outlineLvl w:val="2"/>
      </w:pPr>
      <w:r>
        <w:rPr>
          <w:rStyle w:val="1021"/>
          <w:rFonts w:hint="eastAsia" w:ascii="宋体" w:hAnsi="宋体" w:eastAsia="宋体" w:cs="宋体"/>
          <w:b w:val="0"/>
          <w:bCs w:val="0"/>
          <w:sz w:val="30"/>
          <w:szCs w:val="30"/>
          <w:highlight w:val="none"/>
        </w:rPr>
        <w:t xml:space="preserve">（</w:t>
      </w:r>
      <w:r>
        <w:rPr>
          <w:rStyle w:val="1021"/>
          <w:rFonts w:hint="eastAsia" w:ascii="宋体" w:hAnsi="宋体" w:cs="宋体"/>
          <w:b w:val="0"/>
          <w:bCs w:val="0"/>
          <w:sz w:val="30"/>
          <w:szCs w:val="30"/>
          <w:highlight w:val="none"/>
          <w:lang w:val="en-US" w:eastAsia="zh-CN"/>
        </w:rPr>
        <w:t xml:space="preserve">五</w:t>
      </w:r>
      <w:r>
        <w:rPr>
          <w:rStyle w:val="1021"/>
          <w:rFonts w:hint="eastAsia" w:ascii="宋体" w:hAnsi="宋体" w:eastAsia="宋体" w:cs="宋体"/>
          <w:b w:val="0"/>
          <w:bCs w:val="0"/>
          <w:sz w:val="30"/>
          <w:szCs w:val="30"/>
          <w:highlight w:val="none"/>
        </w:rPr>
        <w:t xml:space="preserve">）</w:t>
      </w:r>
      <w:r>
        <w:rPr>
          <w:rStyle w:val="1021"/>
          <w:rFonts w:hint="eastAsia" w:ascii="宋体" w:hAnsi="宋体" w:eastAsia="宋体" w:cs="宋体"/>
          <w:b w:val="0"/>
          <w:bCs w:val="0"/>
          <w:sz w:val="30"/>
          <w:szCs w:val="30"/>
          <w:highlight w:val="none"/>
          <w:lang w:val="en-US"/>
        </w:rPr>
        <w:t xml:space="preserve">投标人业绩案例</w:t>
      </w:r>
      <w:r/>
    </w:p>
    <w:p>
      <w:pPr>
        <w:pStyle w:val="1131"/>
        <w:jc w:val="center"/>
        <w:rPr>
          <w:rStyle w:val="1168"/>
          <w:rFonts w:hint="eastAsia" w:ascii="Calibri" w:hAnsi="Calibri" w:eastAsia="宋体" w:cs="Times New Roman"/>
          <w:color w:val="0000ff"/>
          <w:sz w:val="24"/>
          <w:szCs w:val="28"/>
          <w:highlight w:val="none"/>
          <w:lang w:eastAsia="zh-CN"/>
        </w:rPr>
      </w:pPr>
      <w:r>
        <w:rPr>
          <w:rFonts w:hint="eastAsia" w:ascii="Calibri" w:hAnsi="Calibri" w:eastAsia="宋体" w:cs="Times New Roman"/>
          <w:color w:val="0000ff"/>
          <w:sz w:val="24"/>
          <w:szCs w:val="28"/>
          <w:highlight w:val="none"/>
          <w:lang w:eastAsia="zh-CN"/>
        </w:rPr>
      </w:r>
      <w:r/>
    </w:p>
    <w:p>
      <w:pPr>
        <w:pStyle w:val="1131"/>
        <w:jc w:val="center"/>
        <w:rPr>
          <w:rStyle w:val="1168"/>
          <w:rFonts w:hint="eastAsia" w:ascii="Calibri" w:hAnsi="Calibri" w:eastAsia="宋体" w:cs="Times New Roman"/>
          <w:color w:val="0000ff"/>
          <w:sz w:val="24"/>
          <w:szCs w:val="28"/>
          <w:highlight w:val="none"/>
          <w:lang w:eastAsia="zh-CN"/>
        </w:rPr>
      </w:pPr>
      <w:r>
        <w:rPr>
          <w:rStyle w:val="1168"/>
          <w:rFonts w:hint="eastAsia" w:ascii="Calibri" w:hAnsi="Calibri" w:eastAsia="宋体" w:cs="Times New Roman"/>
          <w:color w:val="0000ff"/>
          <w:sz w:val="24"/>
          <w:szCs w:val="28"/>
          <w:highlight w:val="none"/>
          <w:lang w:eastAsia="zh-CN"/>
        </w:rPr>
        <w:t xml:space="preserve">根据招标文件评分办法“</w:t>
      </w:r>
      <w:r>
        <w:rPr>
          <w:rStyle w:val="1168"/>
          <w:rFonts w:hint="eastAsia" w:cs="Times New Roman"/>
          <w:color w:val="0000ff"/>
          <w:sz w:val="24"/>
          <w:szCs w:val="28"/>
          <w:highlight w:val="none"/>
          <w:lang w:eastAsia="zh-CN"/>
        </w:rPr>
        <w:t xml:space="preserve">投标人业绩</w:t>
      </w:r>
      <w:r>
        <w:rPr>
          <w:rStyle w:val="1168"/>
          <w:rFonts w:hint="eastAsia" w:cs="Times New Roman"/>
          <w:color w:val="0000ff"/>
          <w:sz w:val="24"/>
          <w:szCs w:val="28"/>
          <w:highlight w:val="none"/>
          <w:lang w:val="en-US" w:eastAsia="zh-CN"/>
        </w:rPr>
        <w:t xml:space="preserve">案例</w:t>
      </w:r>
      <w:r>
        <w:rPr>
          <w:rStyle w:val="1168"/>
          <w:rFonts w:hint="eastAsia" w:ascii="Calibri" w:hAnsi="Calibri" w:eastAsia="宋体" w:cs="Times New Roman"/>
          <w:color w:val="0000ff"/>
          <w:sz w:val="24"/>
          <w:szCs w:val="28"/>
          <w:highlight w:val="none"/>
          <w:lang w:eastAsia="zh-CN"/>
        </w:rPr>
        <w:t xml:space="preserve">”的要求提供相关证明材料</w:t>
      </w:r>
      <w:r/>
    </w:p>
    <w:p>
      <w:pPr>
        <w:pStyle w:val="1131"/>
        <w:jc w:val="center"/>
        <w:rPr>
          <w:rStyle w:val="1168"/>
          <w:rFonts w:hint="eastAsia" w:ascii="Calibri" w:hAnsi="Calibri" w:eastAsia="宋体" w:cs="Times New Roman"/>
          <w:color w:val="0000ff"/>
          <w:sz w:val="24"/>
          <w:szCs w:val="28"/>
          <w:highlight w:val="none"/>
          <w:lang w:eastAsia="zh-CN"/>
        </w:rPr>
      </w:pPr>
      <w:r>
        <w:rPr>
          <w:rFonts w:hint="eastAsia" w:ascii="Calibri" w:hAnsi="Calibri" w:eastAsia="宋体" w:cs="Times New Roman"/>
          <w:color w:val="0000ff"/>
          <w:sz w:val="24"/>
          <w:szCs w:val="28"/>
          <w:highlight w:val="none"/>
          <w:lang w:eastAsia="zh-CN"/>
        </w:rPr>
      </w:r>
      <w:r/>
    </w:p>
    <w:tbl>
      <w:tblPr>
        <w:tblStyle w:val="803"/>
        <w:tblW w:w="9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548"/>
      </w:tblGrid>
      <w:tr>
        <w:trPr>
          <w:jc w:val="center"/>
          <w:trHeight w:val="552"/>
        </w:trPr>
        <w:tc>
          <w:tcPr>
            <w:tcW w:w="1011"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序号</w:t>
            </w:r>
            <w:r/>
          </w:p>
        </w:tc>
        <w:tc>
          <w:tcPr>
            <w:tcW w:w="2061"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项目名称</w:t>
            </w:r>
            <w:r/>
          </w:p>
        </w:tc>
        <w:tc>
          <w:tcPr>
            <w:tcW w:w="1605"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项目金额</w:t>
            </w:r>
            <w:r/>
          </w:p>
        </w:tc>
        <w:tc>
          <w:tcPr>
            <w:tcW w:w="2158"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业主单位</w:t>
            </w:r>
            <w:r/>
          </w:p>
        </w:tc>
        <w:tc>
          <w:tcPr>
            <w:tcW w:w="1276"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合同时间</w:t>
            </w:r>
            <w:r/>
          </w:p>
        </w:tc>
        <w:tc>
          <w:tcPr>
            <w:tcW w:w="1548"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合同内容、性质</w:t>
            </w:r>
            <w:r/>
          </w:p>
        </w:tc>
      </w:tr>
      <w:tr>
        <w:trPr>
          <w:jc w:val="center"/>
          <w:trHeight w:val="553"/>
        </w:trPr>
        <w:tc>
          <w:tcPr>
            <w:tcW w:w="1011"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p>
        </w:tc>
        <w:tc>
          <w:tcPr>
            <w:tcW w:w="2061"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605" w:type="dxa"/>
            <w:vAlign w:val="top"/>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158"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276"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548"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45"/>
        </w:trPr>
        <w:tc>
          <w:tcPr>
            <w:tcW w:w="1011"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p>
        </w:tc>
        <w:tc>
          <w:tcPr>
            <w:tcW w:w="2061"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605" w:type="dxa"/>
            <w:vAlign w:val="top"/>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158"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276"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548"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682"/>
        </w:trPr>
        <w:tc>
          <w:tcPr>
            <w:tcW w:w="1011"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p>
        </w:tc>
        <w:tc>
          <w:tcPr>
            <w:tcW w:w="2061"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605" w:type="dxa"/>
            <w:vAlign w:val="top"/>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158"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276"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548"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39"/>
        </w:trPr>
        <w:tc>
          <w:tcPr>
            <w:tcW w:w="1011" w:type="dxa"/>
            <w:vAlign w:val="center"/>
            <w:textDirection w:val="lrTb"/>
            <w:noWrap w:val="false"/>
          </w:tcPr>
          <w:p>
            <w:pPr>
              <w:pStyle w:val="1034"/>
              <w:jc w:val="center"/>
              <w:keepLines w:val="0"/>
              <w:keepNext w:val="0"/>
              <w:pageBreakBefore w:val="0"/>
              <w:spacing w:line="240" w:lineRule="auto"/>
              <w:widowControl w:val="off"/>
              <w:rPr>
                <w:rFonts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w:t>
            </w:r>
            <w:r/>
          </w:p>
        </w:tc>
        <w:tc>
          <w:tcPr>
            <w:tcW w:w="2061"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605" w:type="dxa"/>
            <w:vAlign w:val="top"/>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158"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276"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548"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39"/>
        </w:trPr>
        <w:tc>
          <w:tcPr>
            <w:tcW w:w="1011"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061"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605" w:type="dxa"/>
            <w:vAlign w:val="top"/>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158"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276"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548" w:type="dxa"/>
            <w:vAlign w:val="center"/>
            <w:textDirection w:val="lrTb"/>
            <w:noWrap w:val="false"/>
          </w:tcPr>
          <w:p>
            <w:pPr>
              <w:pStyle w:val="1034"/>
              <w:jc w:val="center"/>
              <w:keepLines w:val="0"/>
              <w:keepNext w:val="0"/>
              <w:pageBreakBefore w:val="0"/>
              <w:spacing w:line="24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bl>
    <w:p>
      <w:pPr>
        <w:spacing w:line="360" w:lineRule="auto"/>
        <w:rPr>
          <w:rFonts w:ascii="宋体" w:hAnsi="宋体"/>
          <w:sz w:val="24"/>
          <w:highlight w:val="none"/>
        </w:rPr>
      </w:pPr>
      <w:r>
        <w:rPr>
          <w:rFonts w:hint="eastAsia" w:ascii="宋体" w:hAnsi="宋体"/>
          <w:sz w:val="24"/>
          <w:highlight w:val="none"/>
        </w:rPr>
        <w:t xml:space="preserve">备注：</w:t>
      </w:r>
      <w:r/>
    </w:p>
    <w:p>
      <w:pPr>
        <w:spacing w:line="480" w:lineRule="exact"/>
        <w:rPr>
          <w:rFonts w:hint="eastAsia" w:ascii="宋体" w:hAnsi="宋体"/>
          <w:sz w:val="24"/>
          <w:szCs w:val="28"/>
          <w:highlight w:val="none"/>
        </w:rPr>
      </w:pPr>
      <w:r>
        <w:rPr>
          <w:rFonts w:hint="eastAsia" w:ascii="宋体" w:hAnsi="宋体"/>
          <w:sz w:val="24"/>
          <w:szCs w:val="28"/>
          <w:highlight w:val="none"/>
        </w:rPr>
        <w:t xml:space="preserve">1、</w:t>
      </w:r>
      <w:r>
        <w:rPr>
          <w:rFonts w:hint="eastAsia" w:ascii="宋体" w:hAnsi="宋体"/>
          <w:sz w:val="24"/>
          <w:szCs w:val="28"/>
          <w:highlight w:val="none"/>
          <w:lang w:eastAsia="zh-CN"/>
        </w:rPr>
        <w:t xml:space="preserve">按照采购文件评分要求提供证明材料附后</w:t>
      </w:r>
      <w:r>
        <w:rPr>
          <w:rFonts w:hint="eastAsia" w:ascii="宋体" w:hAnsi="宋体"/>
          <w:sz w:val="24"/>
          <w:szCs w:val="28"/>
          <w:highlight w:val="none"/>
        </w:rPr>
        <w:t xml:space="preserve">。</w:t>
      </w:r>
      <w:r/>
    </w:p>
    <w:p>
      <w:pPr>
        <w:spacing w:line="480" w:lineRule="exact"/>
        <w:rPr>
          <w:rFonts w:hint="eastAsia" w:ascii="宋体" w:hAnsi="宋体"/>
          <w:sz w:val="24"/>
          <w:szCs w:val="28"/>
          <w:highlight w:val="none"/>
        </w:rPr>
      </w:pPr>
      <w:r>
        <w:rPr>
          <w:rFonts w:hint="eastAsia" w:ascii="宋体" w:hAnsi="宋体"/>
          <w:sz w:val="24"/>
          <w:szCs w:val="28"/>
          <w:highlight w:val="none"/>
          <w:lang w:val="en-US" w:eastAsia="zh-CN"/>
        </w:rPr>
        <w:t xml:space="preserve">2</w:t>
      </w:r>
      <w:r>
        <w:rPr>
          <w:rFonts w:hint="eastAsia" w:ascii="宋体" w:hAnsi="宋体"/>
          <w:sz w:val="24"/>
          <w:szCs w:val="28"/>
          <w:highlight w:val="none"/>
        </w:rPr>
        <w:t xml:space="preserve">、行数不够，请自行添加。</w:t>
      </w:r>
      <w:r/>
    </w:p>
    <w:p>
      <w:pPr>
        <w:jc w:val="right"/>
        <w:keepLines w:val="0"/>
        <w:keepNext w:val="0"/>
        <w:pageBreakBefore w:val="0"/>
        <w:spacing w:line="360" w:lineRule="auto"/>
        <w:widowControl w:val="off"/>
        <w:rPr>
          <w:rStyle w:val="1021"/>
          <w:rFonts w:ascii="宋体" w:hAnsi="宋体" w:eastAsia="宋体" w:cs="宋体"/>
          <w:sz w:val="24"/>
          <w:szCs w:val="24"/>
          <w:highlight w:val="none"/>
        </w:rPr>
      </w:pPr>
      <w:r>
        <w:rPr>
          <w:rStyle w:val="1021"/>
          <w:rFonts w:hint="eastAsia" w:ascii="宋体" w:hAnsi="宋体" w:eastAsia="宋体" w:cs="宋体"/>
          <w:sz w:val="24"/>
          <w:szCs w:val="24"/>
          <w:highlight w:val="none"/>
        </w:rPr>
        <w:t xml:space="preserve">投标人名称（公章）：</w:t>
      </w:r>
      <w:r/>
    </w:p>
    <w:p>
      <w:pPr>
        <w:jc w:val="right"/>
        <w:keepLines w:val="0"/>
        <w:keepNext w:val="0"/>
        <w:pageBreakBefore w:val="0"/>
        <w:spacing w:line="360" w:lineRule="auto"/>
        <w:widowControl w:val="off"/>
        <w:rPr>
          <w:rStyle w:val="1021"/>
          <w:rFonts w:ascii="宋体" w:hAnsi="宋体" w:eastAsia="宋体" w:cs="宋体"/>
          <w:sz w:val="24"/>
          <w:szCs w:val="24"/>
          <w:highlight w:val="none"/>
        </w:rPr>
      </w:pPr>
      <w:r>
        <w:rPr>
          <w:rStyle w:val="1021"/>
          <w:rFonts w:hint="eastAsia" w:ascii="宋体" w:hAnsi="宋体" w:eastAsia="宋体" w:cs="宋体"/>
          <w:sz w:val="24"/>
          <w:szCs w:val="24"/>
          <w:highlight w:val="none"/>
        </w:rPr>
        <w:t xml:space="preserve">法定代表人或代理人（</w:t>
      </w:r>
      <w:r>
        <w:rPr>
          <w:rStyle w:val="1021"/>
          <w:rFonts w:hint="eastAsia" w:ascii="宋体" w:hAnsi="宋体" w:eastAsia="宋体" w:cs="宋体"/>
          <w:sz w:val="24"/>
          <w:szCs w:val="24"/>
          <w:highlight w:val="none"/>
          <w:lang w:eastAsia="zh-CN"/>
        </w:rPr>
        <w:t xml:space="preserve">签章</w:t>
      </w:r>
      <w:r>
        <w:rPr>
          <w:rStyle w:val="1021"/>
          <w:rFonts w:hint="eastAsia" w:ascii="宋体" w:hAnsi="宋体" w:eastAsia="宋体" w:cs="宋体"/>
          <w:sz w:val="24"/>
          <w:szCs w:val="24"/>
          <w:highlight w:val="none"/>
        </w:rPr>
        <w:t xml:space="preserve">）：</w:t>
      </w:r>
      <w:r/>
    </w:p>
    <w:p>
      <w:pPr>
        <w:pStyle w:val="1131"/>
        <w:jc w:val="right"/>
        <w:rPr>
          <w:rStyle w:val="1168"/>
          <w:rFonts w:hint="eastAsia" w:ascii="Calibri" w:hAnsi="Calibri" w:eastAsia="宋体" w:cs="Times New Roman"/>
          <w:color w:val="0000ff"/>
          <w:sz w:val="24"/>
          <w:szCs w:val="28"/>
          <w:highlight w:val="none"/>
          <w:lang w:eastAsia="zh-CN"/>
        </w:rPr>
      </w:pPr>
      <w:r>
        <w:rPr>
          <w:rStyle w:val="1021"/>
          <w:rFonts w:hint="eastAsia" w:ascii="宋体" w:hAnsi="宋体" w:eastAsia="宋体" w:cs="宋体"/>
          <w:sz w:val="24"/>
          <w:szCs w:val="24"/>
          <w:highlight w:val="none"/>
        </w:rPr>
        <w:t xml:space="preserve">日期：</w:t>
      </w:r>
      <w:r>
        <w:rPr>
          <w:rStyle w:val="1021"/>
          <w:rFonts w:hint="eastAsia" w:ascii="宋体" w:hAnsi="宋体" w:eastAsia="宋体" w:cs="宋体"/>
          <w:sz w:val="24"/>
          <w:szCs w:val="24"/>
          <w:highlight w:val="none"/>
          <w:lang w:val="en-US"/>
        </w:rPr>
        <w:t xml:space="preserve">   </w:t>
      </w:r>
      <w:r>
        <w:rPr>
          <w:rStyle w:val="1021"/>
          <w:rFonts w:hint="eastAsia" w:ascii="宋体" w:hAnsi="宋体" w:eastAsia="宋体" w:cs="宋体"/>
          <w:sz w:val="24"/>
          <w:szCs w:val="24"/>
          <w:highlight w:val="none"/>
        </w:rPr>
        <w:t xml:space="preserve">年</w:t>
      </w:r>
      <w:r>
        <w:rPr>
          <w:rStyle w:val="1021"/>
          <w:rFonts w:hint="eastAsia" w:ascii="宋体" w:hAnsi="宋体" w:eastAsia="宋体" w:cs="宋体"/>
          <w:sz w:val="24"/>
          <w:szCs w:val="24"/>
          <w:highlight w:val="none"/>
          <w:lang w:val="en-US" w:eastAsia="zh-CN"/>
        </w:rPr>
        <w:t xml:space="preserve">  </w:t>
      </w:r>
      <w:r>
        <w:rPr>
          <w:rStyle w:val="1021"/>
          <w:rFonts w:hint="eastAsia" w:ascii="宋体" w:hAnsi="宋体" w:eastAsia="宋体" w:cs="宋体"/>
          <w:sz w:val="24"/>
          <w:szCs w:val="24"/>
          <w:highlight w:val="none"/>
        </w:rPr>
        <w:t xml:space="preserve"> 月 </w:t>
      </w:r>
      <w:r>
        <w:rPr>
          <w:rStyle w:val="1021"/>
          <w:rFonts w:hint="eastAsia" w:ascii="宋体" w:hAnsi="宋体" w:eastAsia="宋体" w:cs="宋体"/>
          <w:sz w:val="24"/>
          <w:szCs w:val="24"/>
          <w:highlight w:val="none"/>
          <w:lang w:val="en-US" w:eastAsia="zh-CN"/>
        </w:rPr>
        <w:t xml:space="preserve">  </w:t>
      </w:r>
      <w:r>
        <w:rPr>
          <w:rStyle w:val="1021"/>
          <w:rFonts w:hint="eastAsia" w:ascii="宋体" w:hAnsi="宋体" w:eastAsia="宋体" w:cs="宋体"/>
          <w:sz w:val="24"/>
          <w:szCs w:val="24"/>
          <w:highlight w:val="none"/>
        </w:rPr>
        <w:t xml:space="preserve">日</w:t>
      </w:r>
      <w:r/>
    </w:p>
    <w:p>
      <w:pPr>
        <w:pStyle w:val="1153"/>
        <w:jc w:val="center"/>
        <w:rPr>
          <w:rStyle w:val="1168"/>
          <w:rFonts w:ascii="Times New Roman" w:hAnsi="Times New Roman" w:eastAsia="Times New Roman" w:cs="Times New Roman"/>
          <w:highlight w:val="none"/>
        </w:rPr>
        <w:sectPr>
          <w:footnotePr/>
          <w:endnotePr/>
          <w:type w:val="nextPage"/>
          <w:pgSz w:w="11906" w:h="16838" w:orient="portrait"/>
          <w:pgMar w:top="1440" w:right="1270" w:bottom="1440" w:left="1270" w:header="851" w:footer="992" w:gutter="0"/>
          <w:cols w:num="1" w:sep="0" w:space="1701" w:equalWidth="1"/>
          <w:docGrid w:linePitch="360"/>
          <w:titlePg/>
        </w:sectPr>
        <w:outlineLvl w:val="2"/>
      </w:pPr>
      <w:r>
        <w:rPr>
          <w:rStyle w:val="1168"/>
          <w:rFonts w:ascii="Times New Roman" w:hAnsi="Times New Roman" w:eastAsia="Times New Roman" w:cs="Times New Roman"/>
          <w:highlight w:val="none"/>
        </w:rPr>
        <w:br w:type="page" w:clear="all"/>
      </w:r>
      <w:bookmarkStart w:id="333" w:name="_Toc30655"/>
      <w:r/>
      <w:bookmarkEnd w:id="333"/>
      <w:r/>
    </w:p>
    <w:p>
      <w:pPr>
        <w:pStyle w:val="1136"/>
        <w:jc w:val="center"/>
        <w:rPr>
          <w:rStyle w:val="1168"/>
          <w:rFonts w:hint="eastAsia" w:ascii="宋体" w:hAnsi="宋体" w:eastAsia="宋体" w:cs="宋体"/>
          <w:b w:val="0"/>
          <w:sz w:val="28"/>
          <w:szCs w:val="24"/>
          <w:highlight w:val="none"/>
          <w:lang w:eastAsia="zh-CN"/>
        </w:rPr>
        <w:outlineLvl w:val="2"/>
      </w:pPr>
      <w:r/>
      <w:bookmarkStart w:id="334" w:name="_Toc19283"/>
      <w:r>
        <w:rPr>
          <w:rStyle w:val="1168"/>
          <w:rFonts w:hint="eastAsia" w:ascii="宋体" w:hAnsi="宋体" w:eastAsia="宋体" w:cs="宋体"/>
          <w:b w:val="0"/>
          <w:sz w:val="30"/>
          <w:szCs w:val="30"/>
          <w:highlight w:val="none"/>
          <w:lang w:val="en-US" w:eastAsia="zh-CN"/>
        </w:rPr>
        <w:t xml:space="preserve">（六）</w:t>
      </w:r>
      <w:r>
        <w:rPr>
          <w:rStyle w:val="1168"/>
          <w:rFonts w:hint="eastAsia" w:ascii="宋体" w:hAnsi="宋体" w:eastAsia="宋体" w:cs="宋体"/>
          <w:b w:val="0"/>
          <w:sz w:val="30"/>
          <w:szCs w:val="30"/>
          <w:highlight w:val="none"/>
          <w:lang w:eastAsia="zh-CN"/>
        </w:rPr>
        <w:t xml:space="preserve">其他评审证明材料</w:t>
      </w:r>
      <w:bookmarkEnd w:id="334"/>
      <w:r>
        <w:rPr>
          <w:rStyle w:val="1168"/>
          <w:rFonts w:hint="eastAsia" w:ascii="宋体" w:hAnsi="宋体" w:eastAsia="宋体" w:cs="宋体"/>
          <w:b w:val="0"/>
          <w:sz w:val="28"/>
          <w:szCs w:val="24"/>
          <w:highlight w:val="none"/>
          <w:lang w:eastAsia="zh-CN"/>
        </w:rPr>
        <w:br/>
      </w:r>
      <w:r/>
    </w:p>
    <w:p>
      <w:pPr>
        <w:rPr>
          <w:rStyle w:val="1021"/>
          <w:rFonts w:hint="default" w:ascii="宋体" w:hAnsi="宋体" w:eastAsia="宋体" w:cs="Times New Roman"/>
          <w:b/>
          <w:bCs/>
          <w:color w:val="000000"/>
          <w:sz w:val="32"/>
          <w:szCs w:val="32"/>
          <w:highlight w:val="none"/>
          <w:lang w:val="en-US"/>
        </w:rPr>
      </w:pPr>
      <w:r/>
      <w:bookmarkStart w:id="335" w:name="_Toc16290"/>
      <w:r>
        <w:rPr>
          <w:rStyle w:val="1168"/>
          <w:rFonts w:hint="eastAsia" w:ascii="宋体" w:hAnsi="宋体" w:eastAsia="宋体" w:cs="宋体"/>
          <w:b/>
          <w:bCs/>
          <w:sz w:val="32"/>
          <w:highlight w:val="none"/>
          <w:lang w:val="en-US" w:eastAsia="zh-CN"/>
        </w:rPr>
        <w:br w:type="page" w:clear="all"/>
      </w:r>
      <w:bookmarkEnd w:id="335"/>
      <w:r/>
      <w:r/>
    </w:p>
    <w:p>
      <w:pPr>
        <w:pStyle w:val="1142"/>
        <w:jc w:val="center"/>
        <w:rPr>
          <w:rFonts w:hint="eastAsia" w:ascii="宋体" w:hAnsi="宋体" w:eastAsia="宋体" w:cs="宋体"/>
          <w:color w:val="000000"/>
          <w:sz w:val="30"/>
          <w:szCs w:val="30"/>
          <w:highlight w:val="none"/>
          <w:lang w:val="en-US" w:eastAsia="zh-CN" w:bidi="ar-SA"/>
        </w:rPr>
        <w:outlineLvl w:val="2"/>
      </w:pPr>
      <w:r>
        <w:rPr>
          <w:rFonts w:hint="eastAsia" w:ascii="宋体" w:hAnsi="宋体" w:eastAsia="宋体" w:cs="宋体"/>
          <w:color w:val="000000"/>
          <w:sz w:val="30"/>
          <w:szCs w:val="30"/>
          <w:highlight w:val="none"/>
          <w:lang w:val="en-US" w:eastAsia="zh-CN" w:bidi="ar-SA"/>
        </w:rPr>
        <w:t xml:space="preserve">告供应商书</w:t>
      </w:r>
      <w:r/>
    </w:p>
    <w:p>
      <w:pPr>
        <w:pStyle w:val="1142"/>
        <w:jc w:val="center"/>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142"/>
        <w:jc w:val="both"/>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t xml:space="preserve">中标（成交）供应商：</w:t>
      </w:r>
      <w:r/>
    </w:p>
    <w:p>
      <w:pPr>
        <w:pStyle w:val="1142"/>
        <w:ind w:firstLine="600"/>
        <w:jc w:val="both"/>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pStyle w:val="1142"/>
        <w:ind w:firstLine="600"/>
        <w:jc w:val="both"/>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pStyle w:val="1142"/>
        <w:ind w:firstLine="600"/>
        <w:jc w:val="both"/>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t xml:space="preserve">如您需要帮助，请致电镇江市财政局政府采购管理处，电话：0511-80909958。我们将竭诚为您服务！</w:t>
      </w:r>
      <w:r/>
    </w:p>
    <w:p>
      <w:pPr>
        <w:pStyle w:val="1142"/>
        <w:jc w:val="both"/>
        <w:rPr>
          <w:rFonts w:hint="eastAsia" w:ascii="宋体" w:hAnsi="宋体" w:eastAsia="宋体" w:cs="宋体"/>
          <w:color w:val="000000"/>
          <w:sz w:val="30"/>
          <w:szCs w:val="30"/>
          <w:highlight w:val="none"/>
          <w:lang w:val="en-US" w:eastAsia="zh-CN" w:bidi="ar-SA"/>
        </w:rPr>
        <w:outlineLvl w:val="9"/>
      </w:pPr>
      <w:r>
        <w:rPr>
          <w:rFonts w:hint="eastAsia" w:ascii="宋体" w:hAnsi="宋体" w:eastAsia="宋体" w:cs="宋体"/>
          <w:color w:val="000000"/>
          <w:sz w:val="30"/>
          <w:szCs w:val="30"/>
          <w:highlight w:val="none"/>
          <w:lang w:val="en-US" w:eastAsia="zh-CN" w:bidi="ar-SA"/>
        </w:rPr>
      </w:r>
      <w:r/>
    </w:p>
    <w:p>
      <w:pPr>
        <w:pStyle w:val="1142"/>
        <w:jc w:val="right"/>
        <w:rPr>
          <w:rFonts w:hint="eastAsia" w:eastAsia="宋体"/>
          <w:color w:val="000080"/>
          <w:sz w:val="30"/>
          <w:szCs w:val="30"/>
          <w:highlight w:val="none"/>
          <w:lang w:eastAsia="zh-CN"/>
        </w:rPr>
        <w:outlineLvl w:val="9"/>
      </w:pPr>
      <w:r>
        <w:rPr>
          <w:rFonts w:hint="eastAsia" w:ascii="宋体" w:hAnsi="宋体" w:eastAsia="宋体" w:cs="宋体"/>
          <w:color w:val="000000"/>
          <w:sz w:val="30"/>
          <w:szCs w:val="30"/>
          <w:highlight w:val="none"/>
          <w:lang w:val="en-US" w:eastAsia="zh-CN" w:bidi="ar-SA"/>
        </w:rPr>
        <w:t xml:space="preserve">镇江市财政局</w:t>
      </w:r>
      <w:bookmarkEnd w:id="297"/>
      <w:bookmarkEnd w:id="298"/>
      <w:bookmarkEnd w:id="299"/>
      <w:r/>
    </w:p>
    <w:p>
      <w:pPr>
        <w:ind w:right="160" w:firstLine="560"/>
        <w:jc w:val="right"/>
        <w:rPr>
          <w:rFonts w:ascii="宋体" w:hAnsi="宋体"/>
          <w:sz w:val="28"/>
          <w:szCs w:val="28"/>
          <w:highlight w:val="none"/>
        </w:rPr>
      </w:pPr>
      <w:r>
        <w:rPr>
          <w:rFonts w:ascii="宋体" w:hAnsi="宋体"/>
          <w:sz w:val="28"/>
          <w:szCs w:val="28"/>
          <w:highlight w:val="none"/>
        </w:rPr>
      </w:r>
      <w:r/>
    </w:p>
    <w:sectPr>
      <w:footerReference w:type="default" r:id="rId14"/>
      <w:footerReference w:type="first" r:id="rId15"/>
      <w:footnotePr/>
      <w:endnotePr/>
      <w:type w:val="nextPage"/>
      <w:pgSz w:w="11906" w:h="16838" w:orient="portrait"/>
      <w:pgMar w:top="1440" w:right="1270" w:bottom="1440" w:left="127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font>
  <w:font w:name="Segoe UI Symbol">
    <w:panose1 w:val="020B0502040204020203"/>
  </w:font>
  <w:font w:name="隶书">
    <w:panose1 w:val="02010509060101010101"/>
  </w:font>
  <w:font w:name="Wingdings">
    <w:panose1 w:val="05000000000000000000"/>
  </w:font>
  <w:font w:name="Symbol">
    <w:panose1 w:val="05050102010706020507"/>
  </w:font>
  <w:font w:name="楷体">
    <w:panose1 w:val="02010609060101010101"/>
  </w:font>
  <w:font w:name="方正黑体_GBK">
    <w:panose1 w:val="020B0503020202020204"/>
  </w:font>
  <w:font w:name="Cambria">
    <w:panose1 w:val="02040503050406030204"/>
  </w:font>
  <w:font w:name="微软雅黑">
    <w:panose1 w:val="020B0503020204020204"/>
  </w:font>
  <w:font w:name="Calibri">
    <w:panose1 w:val="020F0502020204030204"/>
  </w:font>
  <w:font w:name="Courier New">
    <w:panose1 w:val="02070309020205020404"/>
  </w:font>
  <w:font w:name="仿宋">
    <w:panose1 w:val="02010609060101010101"/>
  </w:font>
  <w:font w:name="等线">
    <w:panose1 w:val="02010600030101010101"/>
  </w:font>
  <w:font w:name="楷体_GB2312">
    <w:panose1 w:val="02010609060101010101"/>
  </w:font>
  <w:font w:name="幼圆">
    <w:panose1 w:val="02010509060101010101"/>
  </w:font>
  <w:font w:name="黑体">
    <w:panose1 w:val="02010609060101010101"/>
  </w:font>
  <w:font w:name="Tms Rmn">
    <w:panose1 w:val="020B0503020202020204"/>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0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jc w:val="center"/>
                          </w:pPr>
                          <w:r>
                            <w:fldChar w:fldCharType="begin"/>
                          </w:r>
                          <w:r>
                            <w:rPr>
                              <w:rStyle w:val="1073"/>
                              <w:highlight w:val="white"/>
                            </w:rPr>
                            <w:instrText xml:space="preserve"> PAGE </w:instrText>
                          </w:r>
                          <w:r>
                            <w:fldChar w:fldCharType="separate"/>
                          </w:r>
                          <w:r>
                            <w:rPr>
                              <w:rStyle w:val="1073"/>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jc w:val="center"/>
                    </w:pPr>
                    <w:r>
                      <w:fldChar w:fldCharType="begin"/>
                    </w:r>
                    <w:r>
                      <w:rPr>
                        <w:rStyle w:val="1073"/>
                        <w:highlight w:val="white"/>
                      </w:rPr>
                      <w:instrText xml:space="preserve"> PAGE </w:instrText>
                    </w:r>
                    <w:r>
                      <w:fldChar w:fldCharType="separate"/>
                    </w:r>
                    <w:r>
                      <w:rPr>
                        <w:rStyle w:val="1073"/>
                        <w:highlight w:val="white"/>
                      </w:rP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45</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45</w:t>
                    </w:r>
                    <w:r>
                      <w:rPr>
                        <w:lang w:val="zh-CN"/>
                      </w:rPr>
                      <w:fldChar w:fldCharType="end"/>
                    </w:r>
                    <w:r/>
                  </w:p>
                </w:txbxContent>
              </v:textbox>
            </v:shape>
          </w:pict>
        </mc:Fallback>
      </mc:AlternateContent>
    </w:r>
    <w:r/>
  </w:p>
  <w:p>
    <w:pPr>
      <w:pStyle w:val="105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w:fldChar w:fldCharType="begin"/>
    </w:r>
    <w:r>
      <w:rPr>
        <w:rStyle w:val="1073"/>
        <w:highlight w:val="white"/>
      </w:rPr>
      <w:instrText xml:space="preserve"> PAGE </w:instrText>
    </w:r>
    <w:r>
      <w:fldChar w:fldCharType="separate"/>
    </w:r>
    <w:r>
      <w:rPr>
        <w:rStyle w:val="1073"/>
        <w:highlight w:val="white"/>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left"/>
      <w:rPr>
        <w:rFonts w:ascii="宋体" w:hAnsi="宋体"/>
        <w:i/>
      </w:rPr>
      <w:pBdr>
        <w:bottom w:val="none" w:color="auto" w:sz="0" w:space="1"/>
      </w:pBdr>
    </w:pPr>
    <w:r>
      <w:rPr>
        <w:rFonts w:ascii="宋体" w:hAnsi="宋体"/>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left"/>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84"/>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pStyle w:val="1083"/>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upperLetter"/>
      <w:pStyle w:val="107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link w:val="116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93">
    <w:name w:val="Heading 1"/>
    <w:basedOn w:val="792"/>
    <w:next w:val="792"/>
    <w:link w:val="869"/>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792"/>
    <w:link w:val="870"/>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871"/>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72"/>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link w:val="873"/>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74"/>
    <w:uiPriority w:val="9"/>
    <w:unhideWhenUsed/>
    <w:qFormat/>
    <w:pPr>
      <w:keepLines/>
      <w:keepNext/>
      <w:spacing w:before="320" w:after="200"/>
      <w:outlineLvl w:val="5"/>
    </w:pPr>
    <w:rPr>
      <w:rFonts w:ascii="Arial" w:hAnsi="Arial" w:eastAsia="Arial" w:cs="Arial"/>
      <w:b/>
      <w:bCs/>
      <w:sz w:val="22"/>
    </w:rPr>
  </w:style>
  <w:style w:type="paragraph" w:styleId="799">
    <w:name w:val="Heading 7"/>
    <w:basedOn w:val="792"/>
    <w:next w:val="792"/>
    <w:link w:val="875"/>
    <w:uiPriority w:val="9"/>
    <w:unhideWhenUsed/>
    <w:qFormat/>
    <w:pPr>
      <w:keepLines/>
      <w:keepNext/>
      <w:spacing w:before="320" w:after="200"/>
      <w:outlineLvl w:val="6"/>
    </w:pPr>
    <w:rPr>
      <w:rFonts w:ascii="Arial" w:hAnsi="Arial" w:eastAsia="Arial" w:cs="Arial"/>
      <w:b/>
      <w:bCs/>
      <w:i/>
      <w:iCs/>
      <w:sz w:val="22"/>
    </w:rPr>
  </w:style>
  <w:style w:type="paragraph" w:styleId="800">
    <w:name w:val="Heading 8"/>
    <w:basedOn w:val="792"/>
    <w:next w:val="792"/>
    <w:link w:val="876"/>
    <w:uiPriority w:val="9"/>
    <w:unhideWhenUsed/>
    <w:qFormat/>
    <w:pPr>
      <w:keepLines/>
      <w:keepNext/>
      <w:spacing w:before="320" w:after="200"/>
      <w:outlineLvl w:val="7"/>
    </w:pPr>
    <w:rPr>
      <w:rFonts w:ascii="Arial" w:hAnsi="Arial" w:eastAsia="Arial" w:cs="Arial"/>
      <w:i/>
      <w:iCs/>
      <w:sz w:val="22"/>
    </w:rPr>
  </w:style>
  <w:style w:type="paragraph" w:styleId="801">
    <w:name w:val="Heading 9"/>
    <w:basedOn w:val="792"/>
    <w:next w:val="792"/>
    <w:link w:val="877"/>
    <w:uiPriority w:val="9"/>
    <w:unhideWhenUsed/>
    <w:qFormat/>
    <w:pPr>
      <w:keepLines/>
      <w:keepNext/>
      <w:spacing w:before="320" w:after="200"/>
      <w:outlineLvl w:val="8"/>
    </w:pPr>
    <w:rPr>
      <w:rFonts w:ascii="Arial" w:hAnsi="Arial" w:eastAsia="Arial" w:cs="Arial"/>
      <w:i/>
      <w:iCs/>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toc 7"/>
    <w:basedOn w:val="792"/>
    <w:next w:val="792"/>
    <w:uiPriority w:val="39"/>
    <w:unhideWhenUsed/>
    <w:qFormat/>
    <w:pPr>
      <w:ind w:left="1701"/>
      <w:spacing w:after="57"/>
    </w:pPr>
  </w:style>
  <w:style w:type="paragraph" w:styleId="805">
    <w:name w:val="Normal Indent"/>
    <w:basedOn w:val="792"/>
    <w:uiPriority w:val="0"/>
    <w:semiHidden/>
    <w:unhideWhenUsed/>
    <w:qFormat/>
    <w:pPr>
      <w:ind w:firstLine="420"/>
    </w:pPr>
    <w:rPr>
      <w:szCs w:val="20"/>
    </w:rPr>
  </w:style>
  <w:style w:type="paragraph" w:styleId="806">
    <w:name w:val="Caption"/>
    <w:basedOn w:val="792"/>
    <w:next w:val="7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7">
    <w:name w:val="annotation text"/>
    <w:basedOn w:val="792"/>
    <w:link w:val="1162"/>
    <w:uiPriority w:val="99"/>
    <w:semiHidden/>
    <w:unhideWhenUsed/>
    <w:qFormat/>
    <w:pPr>
      <w:jc w:val="left"/>
    </w:pPr>
  </w:style>
  <w:style w:type="paragraph" w:styleId="808">
    <w:name w:val="Body Text"/>
    <w:basedOn w:val="792"/>
    <w:link w:val="1166"/>
    <w:uiPriority w:val="99"/>
    <w:semiHidden/>
    <w:unhideWhenUsed/>
    <w:qFormat/>
    <w:pPr>
      <w:spacing w:after="120"/>
    </w:pPr>
  </w:style>
  <w:style w:type="paragraph" w:styleId="809">
    <w:name w:val="toc 5"/>
    <w:basedOn w:val="792"/>
    <w:next w:val="792"/>
    <w:uiPriority w:val="39"/>
    <w:unhideWhenUsed/>
    <w:qFormat/>
    <w:pPr>
      <w:ind w:left="1134"/>
      <w:spacing w:after="57"/>
    </w:pPr>
  </w:style>
  <w:style w:type="paragraph" w:styleId="810">
    <w:name w:val="toc 3"/>
    <w:basedOn w:val="792"/>
    <w:next w:val="792"/>
    <w:uiPriority w:val="39"/>
    <w:unhideWhenUsed/>
    <w:qFormat/>
    <w:pPr>
      <w:ind w:left="567"/>
      <w:spacing w:after="57"/>
    </w:pPr>
  </w:style>
  <w:style w:type="paragraph" w:styleId="811">
    <w:name w:val="toc 8"/>
    <w:basedOn w:val="792"/>
    <w:next w:val="792"/>
    <w:uiPriority w:val="39"/>
    <w:unhideWhenUsed/>
    <w:qFormat/>
    <w:pPr>
      <w:ind w:left="1984"/>
      <w:spacing w:after="57"/>
    </w:pPr>
  </w:style>
  <w:style w:type="paragraph" w:styleId="812">
    <w:name w:val="endnote text"/>
    <w:basedOn w:val="792"/>
    <w:link w:val="1015"/>
    <w:uiPriority w:val="99"/>
    <w:semiHidden/>
    <w:unhideWhenUsed/>
    <w:qFormat/>
    <w:rPr>
      <w:sz w:val="20"/>
    </w:rPr>
  </w:style>
  <w:style w:type="paragraph" w:styleId="813">
    <w:name w:val="Balloon Text"/>
    <w:basedOn w:val="792"/>
    <w:link w:val="1164"/>
    <w:uiPriority w:val="99"/>
    <w:semiHidden/>
    <w:unhideWhenUsed/>
    <w:qFormat/>
    <w:rPr>
      <w:sz w:val="18"/>
      <w:szCs w:val="18"/>
    </w:rPr>
  </w:style>
  <w:style w:type="paragraph" w:styleId="814">
    <w:name w:val="Footer"/>
    <w:basedOn w:val="792"/>
    <w:link w:val="888"/>
    <w:uiPriority w:val="99"/>
    <w:unhideWhenUsed/>
    <w:qFormat/>
    <w:pPr>
      <w:tabs>
        <w:tab w:val="center" w:pos="7143" w:leader="none"/>
        <w:tab w:val="right" w:pos="14287" w:leader="none"/>
      </w:tabs>
    </w:pPr>
  </w:style>
  <w:style w:type="paragraph" w:styleId="815">
    <w:name w:val="Header"/>
    <w:basedOn w:val="792"/>
    <w:link w:val="886"/>
    <w:uiPriority w:val="99"/>
    <w:unhideWhenUsed/>
    <w:qFormat/>
    <w:pPr>
      <w:tabs>
        <w:tab w:val="center" w:pos="7143" w:leader="none"/>
        <w:tab w:val="right" w:pos="14287" w:leader="none"/>
      </w:tabs>
    </w:pPr>
  </w:style>
  <w:style w:type="paragraph" w:styleId="816">
    <w:name w:val="toc 1"/>
    <w:basedOn w:val="792"/>
    <w:next w:val="792"/>
    <w:uiPriority w:val="39"/>
    <w:unhideWhenUsed/>
    <w:qFormat/>
    <w:pPr>
      <w:spacing w:after="57"/>
    </w:pPr>
  </w:style>
  <w:style w:type="paragraph" w:styleId="817">
    <w:name w:val="toc 4"/>
    <w:basedOn w:val="792"/>
    <w:next w:val="792"/>
    <w:uiPriority w:val="39"/>
    <w:unhideWhenUsed/>
    <w:qFormat/>
    <w:pPr>
      <w:ind w:left="850"/>
      <w:spacing w:after="57"/>
    </w:pPr>
  </w:style>
  <w:style w:type="paragraph" w:styleId="818">
    <w:name w:val="Subtitle"/>
    <w:basedOn w:val="792"/>
    <w:next w:val="792"/>
    <w:link w:val="881"/>
    <w:uiPriority w:val="11"/>
    <w:qFormat/>
    <w:pPr>
      <w:spacing w:before="200" w:after="200"/>
    </w:pPr>
    <w:rPr>
      <w:sz w:val="24"/>
      <w:szCs w:val="24"/>
    </w:rPr>
  </w:style>
  <w:style w:type="paragraph" w:styleId="819">
    <w:name w:val="footnote text"/>
    <w:basedOn w:val="792"/>
    <w:link w:val="1014"/>
    <w:uiPriority w:val="99"/>
    <w:semiHidden/>
    <w:unhideWhenUsed/>
    <w:qFormat/>
    <w:pPr>
      <w:spacing w:after="40"/>
    </w:pPr>
    <w:rPr>
      <w:sz w:val="18"/>
    </w:rPr>
  </w:style>
  <w:style w:type="paragraph" w:styleId="820">
    <w:name w:val="toc 6"/>
    <w:basedOn w:val="792"/>
    <w:next w:val="792"/>
    <w:uiPriority w:val="39"/>
    <w:unhideWhenUsed/>
    <w:qFormat/>
    <w:pPr>
      <w:ind w:left="1417"/>
      <w:spacing w:after="57"/>
    </w:pPr>
  </w:style>
  <w:style w:type="paragraph" w:styleId="821">
    <w:name w:val="table of figures"/>
    <w:basedOn w:val="792"/>
    <w:next w:val="792"/>
    <w:uiPriority w:val="99"/>
    <w:unhideWhenUsed/>
    <w:qFormat/>
  </w:style>
  <w:style w:type="paragraph" w:styleId="822">
    <w:name w:val="toc 2"/>
    <w:basedOn w:val="792"/>
    <w:next w:val="792"/>
    <w:uiPriority w:val="39"/>
    <w:unhideWhenUsed/>
    <w:qFormat/>
    <w:pPr>
      <w:ind w:left="283"/>
      <w:spacing w:after="57"/>
    </w:pPr>
  </w:style>
  <w:style w:type="paragraph" w:styleId="823">
    <w:name w:val="toc 9"/>
    <w:basedOn w:val="792"/>
    <w:next w:val="792"/>
    <w:uiPriority w:val="39"/>
    <w:unhideWhenUsed/>
    <w:qFormat/>
    <w:pPr>
      <w:ind w:left="2268"/>
      <w:spacing w:after="57"/>
    </w:pPr>
  </w:style>
  <w:style w:type="paragraph" w:styleId="824">
    <w:name w:val="Title"/>
    <w:basedOn w:val="792"/>
    <w:next w:val="792"/>
    <w:link w:val="880"/>
    <w:uiPriority w:val="10"/>
    <w:qFormat/>
    <w:pPr>
      <w:contextualSpacing/>
      <w:spacing w:before="300" w:after="200"/>
    </w:pPr>
    <w:rPr>
      <w:sz w:val="48"/>
      <w:szCs w:val="48"/>
    </w:rPr>
  </w:style>
  <w:style w:type="paragraph" w:styleId="825">
    <w:name w:val="annotation subject"/>
    <w:basedOn w:val="807"/>
    <w:next w:val="807"/>
    <w:link w:val="1163"/>
    <w:uiPriority w:val="99"/>
    <w:semiHidden/>
    <w:unhideWhenUsed/>
    <w:qFormat/>
    <w:rPr>
      <w:b/>
      <w:bCs/>
    </w:rPr>
  </w:style>
  <w:style w:type="paragraph" w:styleId="826">
    <w:name w:val="Body Text First Indent"/>
    <w:basedOn w:val="808"/>
    <w:uiPriority w:val="99"/>
    <w:unhideWhenUsed/>
    <w:qFormat/>
    <w:pPr>
      <w:ind w:firstLine="420"/>
    </w:pPr>
  </w:style>
  <w:style w:type="table" w:styleId="8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endnote reference"/>
    <w:uiPriority w:val="99"/>
    <w:semiHidden/>
    <w:unhideWhenUsed/>
    <w:qFormat/>
    <w:rPr>
      <w:vertAlign w:val="superscript"/>
    </w:rPr>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annotation reference"/>
    <w:basedOn w:val="802"/>
    <w:uiPriority w:val="99"/>
    <w:semiHidden/>
    <w:unhideWhenUsed/>
    <w:qFormat/>
    <w:rPr>
      <w:sz w:val="21"/>
      <w:szCs w:val="21"/>
    </w:rPr>
  </w:style>
  <w:style w:type="character" w:styleId="831">
    <w:name w:val="footnote reference"/>
    <w:uiPriority w:val="99"/>
    <w:unhideWhenUsed/>
    <w:qFormat/>
    <w:rPr>
      <w:vertAlign w:val="superscript"/>
    </w:rPr>
  </w:style>
  <w:style w:type="character" w:styleId="832" w:customStyle="1">
    <w:name w:val="Heading 1 Char"/>
    <w:basedOn w:val="802"/>
    <w:uiPriority w:val="9"/>
    <w:qFormat/>
    <w:rPr>
      <w:rFonts w:ascii="Arial" w:hAnsi="Arial" w:eastAsia="Arial" w:cs="Arial"/>
      <w:sz w:val="40"/>
      <w:szCs w:val="40"/>
    </w:rPr>
  </w:style>
  <w:style w:type="character" w:styleId="833" w:customStyle="1">
    <w:name w:val="Heading 2 Char"/>
    <w:basedOn w:val="802"/>
    <w:uiPriority w:val="9"/>
    <w:qFormat/>
    <w:rPr>
      <w:rFonts w:ascii="Arial" w:hAnsi="Arial" w:eastAsia="Arial" w:cs="Arial"/>
      <w:sz w:val="34"/>
    </w:rPr>
  </w:style>
  <w:style w:type="character" w:styleId="834" w:customStyle="1">
    <w:name w:val="Heading 3 Char"/>
    <w:basedOn w:val="802"/>
    <w:uiPriority w:val="9"/>
    <w:qFormat/>
    <w:rPr>
      <w:rFonts w:ascii="Arial" w:hAnsi="Arial" w:eastAsia="Arial" w:cs="Arial"/>
      <w:sz w:val="30"/>
      <w:szCs w:val="30"/>
    </w:rPr>
  </w:style>
  <w:style w:type="character" w:styleId="835" w:customStyle="1">
    <w:name w:val="Heading 4 Char"/>
    <w:basedOn w:val="802"/>
    <w:uiPriority w:val="9"/>
    <w:qFormat/>
    <w:rPr>
      <w:rFonts w:ascii="Arial" w:hAnsi="Arial" w:eastAsia="Arial" w:cs="Arial"/>
      <w:b/>
      <w:bCs/>
      <w:sz w:val="26"/>
      <w:szCs w:val="26"/>
    </w:rPr>
  </w:style>
  <w:style w:type="character" w:styleId="836" w:customStyle="1">
    <w:name w:val="Heading 5 Char"/>
    <w:basedOn w:val="802"/>
    <w:uiPriority w:val="9"/>
    <w:qFormat/>
    <w:rPr>
      <w:rFonts w:ascii="Arial" w:hAnsi="Arial" w:eastAsia="Arial" w:cs="Arial"/>
      <w:b/>
      <w:bCs/>
      <w:sz w:val="24"/>
      <w:szCs w:val="24"/>
    </w:rPr>
  </w:style>
  <w:style w:type="character" w:styleId="837" w:customStyle="1">
    <w:name w:val="Heading 6 Char"/>
    <w:basedOn w:val="802"/>
    <w:uiPriority w:val="9"/>
    <w:qFormat/>
    <w:rPr>
      <w:rFonts w:ascii="Arial" w:hAnsi="Arial" w:eastAsia="Arial" w:cs="Arial"/>
      <w:b/>
      <w:bCs/>
      <w:sz w:val="22"/>
      <w:szCs w:val="22"/>
    </w:rPr>
  </w:style>
  <w:style w:type="character" w:styleId="838" w:customStyle="1">
    <w:name w:val="Heading 7 Char"/>
    <w:basedOn w:val="802"/>
    <w:uiPriority w:val="9"/>
    <w:qFormat/>
    <w:rPr>
      <w:rFonts w:ascii="Arial" w:hAnsi="Arial" w:eastAsia="Arial" w:cs="Arial"/>
      <w:b/>
      <w:bCs/>
      <w:i/>
      <w:iCs/>
      <w:sz w:val="22"/>
      <w:szCs w:val="22"/>
    </w:rPr>
  </w:style>
  <w:style w:type="character" w:styleId="839" w:customStyle="1">
    <w:name w:val="Heading 8 Char"/>
    <w:basedOn w:val="802"/>
    <w:uiPriority w:val="9"/>
    <w:qFormat/>
    <w:rPr>
      <w:rFonts w:ascii="Arial" w:hAnsi="Arial" w:eastAsia="Arial" w:cs="Arial"/>
      <w:i/>
      <w:iCs/>
      <w:sz w:val="22"/>
      <w:szCs w:val="22"/>
    </w:rPr>
  </w:style>
  <w:style w:type="character" w:styleId="840" w:customStyle="1">
    <w:name w:val="Heading 9 Char"/>
    <w:basedOn w:val="802"/>
    <w:uiPriority w:val="9"/>
    <w:qFormat/>
    <w:rPr>
      <w:rFonts w:ascii="Arial" w:hAnsi="Arial" w:eastAsia="Arial" w:cs="Arial"/>
      <w:i/>
      <w:iCs/>
      <w:sz w:val="21"/>
      <w:szCs w:val="21"/>
    </w:rPr>
  </w:style>
  <w:style w:type="character" w:styleId="841" w:customStyle="1">
    <w:name w:val="Title Char"/>
    <w:basedOn w:val="802"/>
    <w:uiPriority w:val="10"/>
    <w:qFormat/>
    <w:rPr>
      <w:sz w:val="48"/>
      <w:szCs w:val="48"/>
    </w:rPr>
  </w:style>
  <w:style w:type="character" w:styleId="842" w:customStyle="1">
    <w:name w:val="Subtitle Char"/>
    <w:basedOn w:val="802"/>
    <w:uiPriority w:val="11"/>
    <w:qFormat/>
    <w:rPr>
      <w:sz w:val="24"/>
      <w:szCs w:val="24"/>
    </w:rPr>
  </w:style>
  <w:style w:type="character" w:styleId="843" w:customStyle="1">
    <w:name w:val="Quote Char"/>
    <w:uiPriority w:val="29"/>
    <w:qFormat/>
    <w:rPr>
      <w:i/>
    </w:rPr>
  </w:style>
  <w:style w:type="character" w:styleId="844" w:customStyle="1">
    <w:name w:val="Intense Quote Char"/>
    <w:uiPriority w:val="30"/>
    <w:qFormat/>
    <w:rPr>
      <w:i/>
    </w:rPr>
  </w:style>
  <w:style w:type="character" w:styleId="845" w:customStyle="1">
    <w:name w:val="Header Char"/>
    <w:basedOn w:val="802"/>
    <w:uiPriority w:val="99"/>
    <w:qFormat/>
  </w:style>
  <w:style w:type="character" w:styleId="846" w:customStyle="1">
    <w:name w:val="Caption Char"/>
    <w:uiPriority w:val="99"/>
    <w:qFormat/>
  </w:style>
  <w:style w:type="table" w:styleId="847" w:customStyle="1">
    <w:name w:val="Plain Table 1"/>
    <w:basedOn w:val="8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basedOn w:val="8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basedOn w:val="8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8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3"/>
    <w:basedOn w:val="8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8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5 Dark"/>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6 Colorful"/>
    <w:basedOn w:val="8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7 Colorful"/>
    <w:basedOn w:val="8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1 Light"/>
    <w:basedOn w:val="8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2"/>
    <w:basedOn w:val="8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3"/>
    <w:basedOn w:val="8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w:basedOn w:val="8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5 Dark"/>
    <w:basedOn w:val="8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basedOn w:val="8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7 Colorful"/>
    <w:basedOn w:val="8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6" w:customStyle="1">
    <w:name w:val="Footnote Text Char"/>
    <w:uiPriority w:val="99"/>
    <w:qFormat/>
    <w:rPr>
      <w:sz w:val="18"/>
    </w:rPr>
  </w:style>
  <w:style w:type="character" w:styleId="867" w:customStyle="1">
    <w:name w:val="Endnote Text Char"/>
    <w:uiPriority w:val="99"/>
    <w:qFormat/>
    <w:rPr>
      <w:sz w:val="20"/>
    </w:rPr>
  </w:style>
  <w:style w:type="paragraph" w:styleId="868" w:customStyle="1">
    <w:name w:val="TOC Heading"/>
    <w:uiPriority w:val="39"/>
    <w:unhideWhenUsed/>
    <w:qFormat/>
    <w:rPr>
      <w:rFonts w:hint="default" w:ascii="Times New Roman" w:hAnsi="Times New Roman" w:eastAsia="宋体" w:cs="Times New Roman"/>
    </w:rPr>
  </w:style>
  <w:style w:type="character" w:styleId="869" w:customStyle="1">
    <w:name w:val="标题 1 Char1"/>
    <w:link w:val="793"/>
    <w:uiPriority w:val="9"/>
    <w:qFormat/>
    <w:rPr>
      <w:rFonts w:ascii="Arial" w:hAnsi="Arial" w:eastAsia="Arial" w:cs="Arial"/>
      <w:sz w:val="40"/>
      <w:szCs w:val="40"/>
    </w:rPr>
  </w:style>
  <w:style w:type="character" w:styleId="870" w:customStyle="1">
    <w:name w:val="标题 2 Char1"/>
    <w:link w:val="794"/>
    <w:uiPriority w:val="9"/>
    <w:qFormat/>
    <w:rPr>
      <w:rFonts w:ascii="Arial" w:hAnsi="Arial" w:eastAsia="Arial" w:cs="Arial"/>
      <w:sz w:val="34"/>
    </w:rPr>
  </w:style>
  <w:style w:type="character" w:styleId="871" w:customStyle="1">
    <w:name w:val="标题 3 Char1"/>
    <w:link w:val="795"/>
    <w:uiPriority w:val="9"/>
    <w:qFormat/>
    <w:rPr>
      <w:rFonts w:ascii="Arial" w:hAnsi="Arial" w:eastAsia="Arial" w:cs="Arial"/>
      <w:sz w:val="30"/>
      <w:szCs w:val="30"/>
    </w:rPr>
  </w:style>
  <w:style w:type="character" w:styleId="872" w:customStyle="1">
    <w:name w:val="标题 4 Char"/>
    <w:link w:val="796"/>
    <w:uiPriority w:val="9"/>
    <w:qFormat/>
    <w:rPr>
      <w:rFonts w:ascii="Arial" w:hAnsi="Arial" w:eastAsia="Arial" w:cs="Arial"/>
      <w:b/>
      <w:bCs/>
      <w:sz w:val="26"/>
      <w:szCs w:val="26"/>
    </w:rPr>
  </w:style>
  <w:style w:type="character" w:styleId="873" w:customStyle="1">
    <w:name w:val="标题 5 Char"/>
    <w:link w:val="797"/>
    <w:uiPriority w:val="9"/>
    <w:qFormat/>
    <w:rPr>
      <w:rFonts w:ascii="Arial" w:hAnsi="Arial" w:eastAsia="Arial" w:cs="Arial"/>
      <w:b/>
      <w:bCs/>
      <w:sz w:val="24"/>
      <w:szCs w:val="24"/>
    </w:rPr>
  </w:style>
  <w:style w:type="character" w:styleId="874" w:customStyle="1">
    <w:name w:val="标题 6 Char"/>
    <w:link w:val="798"/>
    <w:uiPriority w:val="9"/>
    <w:qFormat/>
    <w:rPr>
      <w:rFonts w:ascii="Arial" w:hAnsi="Arial" w:eastAsia="Arial" w:cs="Arial"/>
      <w:b/>
      <w:bCs/>
      <w:sz w:val="22"/>
      <w:szCs w:val="22"/>
    </w:rPr>
  </w:style>
  <w:style w:type="character" w:styleId="875" w:customStyle="1">
    <w:name w:val="标题 7 Char1"/>
    <w:link w:val="799"/>
    <w:uiPriority w:val="9"/>
    <w:qFormat/>
    <w:rPr>
      <w:rFonts w:ascii="Arial" w:hAnsi="Arial" w:eastAsia="Arial" w:cs="Arial"/>
      <w:b/>
      <w:bCs/>
      <w:i/>
      <w:iCs/>
      <w:sz w:val="22"/>
      <w:szCs w:val="22"/>
    </w:rPr>
  </w:style>
  <w:style w:type="character" w:styleId="876" w:customStyle="1">
    <w:name w:val="标题 8 Char"/>
    <w:link w:val="800"/>
    <w:uiPriority w:val="9"/>
    <w:qFormat/>
    <w:rPr>
      <w:rFonts w:ascii="Arial" w:hAnsi="Arial" w:eastAsia="Arial" w:cs="Arial"/>
      <w:i/>
      <w:iCs/>
      <w:sz w:val="22"/>
      <w:szCs w:val="22"/>
    </w:rPr>
  </w:style>
  <w:style w:type="character" w:styleId="877" w:customStyle="1">
    <w:name w:val="标题 9 Char"/>
    <w:link w:val="801"/>
    <w:uiPriority w:val="9"/>
    <w:qFormat/>
    <w:rPr>
      <w:rFonts w:ascii="Arial" w:hAnsi="Arial" w:eastAsia="Arial" w:cs="Arial"/>
      <w:i/>
      <w:iCs/>
      <w:sz w:val="21"/>
      <w:szCs w:val="21"/>
    </w:rPr>
  </w:style>
  <w:style w:type="paragraph" w:styleId="878">
    <w:name w:val="List Paragraph"/>
    <w:basedOn w:val="792"/>
    <w:uiPriority w:val="34"/>
    <w:qFormat/>
    <w:pPr>
      <w:contextualSpacing/>
      <w:ind w:left="720"/>
    </w:pPr>
  </w:style>
  <w:style w:type="paragraph" w:styleId="879">
    <w:name w:val="No Spacing"/>
    <w:uiPriority w:val="1"/>
    <w:qFormat/>
    <w:rPr>
      <w:rFonts w:hint="default" w:ascii="Times New Roman" w:hAnsi="Times New Roman" w:eastAsia="宋体" w:cs="Times New Roman"/>
      <w:lang w:val="en-US" w:eastAsia="zh-CN" w:bidi="ar-SA"/>
    </w:rPr>
  </w:style>
  <w:style w:type="character" w:styleId="880" w:customStyle="1">
    <w:name w:val="标题 Char"/>
    <w:link w:val="824"/>
    <w:uiPriority w:val="10"/>
    <w:qFormat/>
    <w:rPr>
      <w:sz w:val="48"/>
      <w:szCs w:val="48"/>
    </w:rPr>
  </w:style>
  <w:style w:type="character" w:styleId="881" w:customStyle="1">
    <w:name w:val="副标题 Char"/>
    <w:link w:val="818"/>
    <w:uiPriority w:val="11"/>
    <w:qFormat/>
    <w:rPr>
      <w:sz w:val="24"/>
      <w:szCs w:val="24"/>
    </w:rPr>
  </w:style>
  <w:style w:type="paragraph" w:styleId="882">
    <w:name w:val="Quote"/>
    <w:basedOn w:val="792"/>
    <w:next w:val="792"/>
    <w:link w:val="883"/>
    <w:uiPriority w:val="29"/>
    <w:qFormat/>
    <w:pPr>
      <w:ind w:left="720" w:right="720"/>
    </w:pPr>
    <w:rPr>
      <w:i/>
    </w:rPr>
  </w:style>
  <w:style w:type="character" w:styleId="883" w:customStyle="1">
    <w:name w:val="引用 Char"/>
    <w:link w:val="882"/>
    <w:uiPriority w:val="29"/>
    <w:qFormat/>
    <w:rPr>
      <w:i/>
    </w:rPr>
  </w:style>
  <w:style w:type="paragraph" w:styleId="884">
    <w:name w:val="Intense Quote"/>
    <w:basedOn w:val="792"/>
    <w:next w:val="792"/>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Char"/>
    <w:link w:val="884"/>
    <w:uiPriority w:val="30"/>
    <w:qFormat/>
    <w:rPr>
      <w:i/>
    </w:rPr>
  </w:style>
  <w:style w:type="character" w:styleId="886" w:customStyle="1">
    <w:name w:val="页眉 Char1"/>
    <w:link w:val="815"/>
    <w:uiPriority w:val="99"/>
    <w:qFormat/>
  </w:style>
  <w:style w:type="character" w:styleId="887" w:customStyle="1">
    <w:name w:val="Footer Char"/>
    <w:uiPriority w:val="99"/>
    <w:qFormat/>
  </w:style>
  <w:style w:type="character" w:styleId="888" w:customStyle="1">
    <w:name w:val="页脚 Char1"/>
    <w:link w:val="814"/>
    <w:uiPriority w:val="99"/>
    <w:qFormat/>
  </w:style>
  <w:style w:type="table" w:styleId="88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4" w:customStyle="1">
    <w:name w:val="脚注文本 Char"/>
    <w:link w:val="819"/>
    <w:uiPriority w:val="99"/>
    <w:qFormat/>
    <w:rPr>
      <w:sz w:val="18"/>
    </w:rPr>
  </w:style>
  <w:style w:type="character" w:styleId="1015" w:customStyle="1">
    <w:name w:val="尾注文本 Char"/>
    <w:link w:val="812"/>
    <w:uiPriority w:val="99"/>
    <w:qFormat/>
    <w:rPr>
      <w:sz w:val="20"/>
    </w:rPr>
  </w:style>
  <w:style w:type="paragraph" w:styleId="1016" w:customStyle="1">
    <w:name w:val="TOC 标题1"/>
    <w:uiPriority w:val="39"/>
    <w:unhideWhenUsed/>
    <w:qFormat/>
    <w:rPr>
      <w:rFonts w:hint="default" w:ascii="Times New Roman" w:hAnsi="Times New Roman" w:eastAsia="宋体" w:cs="Times New Roman"/>
      <w:lang w:val="en-US" w:eastAsia="zh-CN" w:bidi="ar-SA"/>
    </w:rPr>
  </w:style>
  <w:style w:type="paragraph" w:styleId="1017" w:customStyle="1">
    <w:name w:val="标题 11"/>
    <w:basedOn w:val="792"/>
    <w:next w:val="792"/>
    <w:link w:val="1169"/>
    <w:uiPriority w:val="9"/>
    <w:qFormat/>
    <w:pPr>
      <w:keepLines/>
      <w:keepNext/>
      <w:spacing w:before="340" w:after="330" w:line="578" w:lineRule="atLeast"/>
      <w:outlineLvl w:val="0"/>
    </w:pPr>
    <w:rPr>
      <w:b/>
      <w:bCs/>
      <w:sz w:val="44"/>
      <w:szCs w:val="44"/>
    </w:rPr>
  </w:style>
  <w:style w:type="paragraph" w:styleId="1018" w:customStyle="1">
    <w:name w:val="标题 21"/>
    <w:basedOn w:val="792"/>
    <w:next w:val="792"/>
    <w:link w:val="1024"/>
    <w:uiPriority w:val="9"/>
    <w:qFormat/>
    <w:pPr>
      <w:jc w:val="center"/>
      <w:keepLines/>
      <w:keepNext/>
      <w:spacing w:before="260" w:after="260" w:line="416" w:lineRule="auto"/>
      <w:outlineLvl w:val="1"/>
    </w:pPr>
    <w:rPr>
      <w:rFonts w:ascii="幼圆" w:hAnsi="Arial" w:eastAsia="楷体_GB2312"/>
      <w:b/>
      <w:sz w:val="24"/>
      <w:szCs w:val="20"/>
    </w:rPr>
  </w:style>
  <w:style w:type="paragraph" w:styleId="1019" w:customStyle="1">
    <w:name w:val="标题 31"/>
    <w:basedOn w:val="792"/>
    <w:next w:val="792"/>
    <w:link w:val="1025"/>
    <w:uiPriority w:val="9"/>
    <w:qFormat/>
    <w:pPr>
      <w:keepLines/>
      <w:keepNext/>
      <w:spacing w:before="260" w:after="260" w:line="416" w:lineRule="atLeast"/>
      <w:outlineLvl w:val="2"/>
    </w:pPr>
    <w:rPr>
      <w:b/>
      <w:bCs/>
      <w:sz w:val="32"/>
      <w:szCs w:val="32"/>
    </w:rPr>
  </w:style>
  <w:style w:type="paragraph" w:styleId="1020" w:customStyle="1">
    <w:name w:val="标题 71"/>
    <w:basedOn w:val="792"/>
    <w:next w:val="792"/>
    <w:link w:val="1026"/>
    <w:uiPriority w:val="9"/>
    <w:qFormat/>
    <w:pPr>
      <w:keepLines/>
      <w:keepNext/>
      <w:spacing w:before="240" w:after="64" w:line="320" w:lineRule="atLeast"/>
      <w:outlineLvl w:val="6"/>
    </w:pPr>
    <w:rPr>
      <w:b/>
      <w:bCs/>
      <w:sz w:val="24"/>
      <w:szCs w:val="24"/>
    </w:rPr>
  </w:style>
  <w:style w:type="character" w:styleId="1021" w:customStyle="1">
    <w:name w:val="默认段落字体1"/>
    <w:link w:val="792"/>
    <w:uiPriority w:val="1"/>
    <w:unhideWhenUsed/>
    <w:qFormat/>
    <w:rPr>
      <w:rFonts w:hint="default" w:ascii="Times New Roman" w:hAnsi="Times New Roman" w:eastAsia="宋体" w:cs="Times New Roman"/>
      <w:sz w:val="21"/>
      <w:szCs w:val="22"/>
      <w:lang w:val="en-US" w:eastAsia="zh-CN" w:bidi="ar-SA"/>
    </w:rPr>
  </w:style>
  <w:style w:type="table" w:styleId="1022" w:customStyle="1">
    <w:name w:val="普通表格1"/>
    <w:uiPriority w:val="99"/>
    <w:unhideWhenUsed/>
    <w:qFormat/>
    <w:tblPr>
      <w:tblCellMar>
        <w:left w:w="0" w:type="dxa"/>
        <w:top w:w="0" w:type="dxa"/>
        <w:right w:w="0" w:type="dxa"/>
        <w:bottom w:w="0" w:type="dxa"/>
      </w:tblCellMar>
    </w:tblPr>
  </w:style>
  <w:style w:type="character" w:styleId="1023" w:customStyle="1">
    <w:name w:val="标题 1 Char"/>
    <w:link w:val="1017"/>
    <w:uiPriority w:val="9"/>
    <w:qFormat/>
    <w:rPr>
      <w:b/>
      <w:bCs/>
      <w:sz w:val="44"/>
      <w:szCs w:val="44"/>
    </w:rPr>
  </w:style>
  <w:style w:type="character" w:styleId="1024" w:customStyle="1">
    <w:name w:val="标题 2 Char"/>
    <w:link w:val="1018"/>
    <w:uiPriority w:val="9"/>
    <w:qFormat/>
    <w:rPr>
      <w:rFonts w:ascii="幼圆" w:hAnsi="Arial" w:eastAsia="楷体_GB2312" w:cs="Times New Roman"/>
      <w:b/>
      <w:sz w:val="24"/>
      <w:szCs w:val="20"/>
    </w:rPr>
  </w:style>
  <w:style w:type="character" w:styleId="1025" w:customStyle="1">
    <w:name w:val="标题 3 Char"/>
    <w:link w:val="1019"/>
    <w:uiPriority w:val="9"/>
    <w:qFormat/>
    <w:rPr>
      <w:b/>
      <w:bCs/>
      <w:sz w:val="32"/>
      <w:szCs w:val="32"/>
    </w:rPr>
  </w:style>
  <w:style w:type="character" w:styleId="1026" w:customStyle="1">
    <w:name w:val="标题 7 Char"/>
    <w:link w:val="1020"/>
    <w:uiPriority w:val="9"/>
    <w:semiHidden/>
    <w:qFormat/>
    <w:rPr>
      <w:b/>
      <w:bCs/>
      <w:sz w:val="24"/>
      <w:szCs w:val="24"/>
    </w:rPr>
  </w:style>
  <w:style w:type="paragraph" w:styleId="1027" w:customStyle="1">
    <w:name w:val="列表 31"/>
    <w:basedOn w:val="792"/>
    <w:uiPriority w:val="0"/>
    <w:qFormat/>
    <w:pPr>
      <w:ind w:left="100" w:hanging="200"/>
    </w:pPr>
    <w:rPr>
      <w:szCs w:val="21"/>
    </w:rPr>
  </w:style>
  <w:style w:type="paragraph" w:styleId="1028" w:customStyle="1">
    <w:name w:val="目录 71"/>
    <w:basedOn w:val="792"/>
    <w:next w:val="792"/>
    <w:uiPriority w:val="39"/>
    <w:unhideWhenUsed/>
    <w:qFormat/>
    <w:pPr>
      <w:ind w:left="2520"/>
    </w:pPr>
    <w:rPr>
      <w:rFonts w:ascii="等线" w:hAnsi="等线" w:eastAsia="等线"/>
    </w:rPr>
  </w:style>
  <w:style w:type="paragraph" w:styleId="1029" w:customStyle="1">
    <w:name w:val="正文缩进1"/>
    <w:basedOn w:val="792"/>
    <w:link w:val="1030"/>
    <w:uiPriority w:val="0"/>
    <w:qFormat/>
    <w:pPr>
      <w:ind w:firstLine="420"/>
    </w:pPr>
    <w:rPr>
      <w:sz w:val="20"/>
      <w:szCs w:val="20"/>
    </w:rPr>
  </w:style>
  <w:style w:type="character" w:styleId="1030" w:customStyle="1">
    <w:name w:val="正文缩进 Char"/>
    <w:link w:val="1029"/>
    <w:uiPriority w:val="0"/>
    <w:qFormat/>
    <w:rPr>
      <w:rFonts w:ascii="Times New Roman" w:hAnsi="Times New Roman" w:eastAsia="宋体" w:cs="Times New Roman"/>
      <w:szCs w:val="20"/>
    </w:rPr>
  </w:style>
  <w:style w:type="paragraph" w:styleId="1031" w:customStyle="1">
    <w:name w:val="批注文字1"/>
    <w:basedOn w:val="1032"/>
    <w:link w:val="1033"/>
    <w:uiPriority w:val="99"/>
    <w:unhideWhenUsed/>
    <w:qFormat/>
    <w:pPr>
      <w:jc w:val="left"/>
      <w:spacing w:line="360" w:lineRule="auto"/>
    </w:pPr>
    <w:rPr>
      <w:sz w:val="24"/>
      <w:szCs w:val="24"/>
    </w:rPr>
  </w:style>
  <w:style w:type="paragraph" w:styleId="1032" w:customStyle="1">
    <w:name w:val="Normal_13"/>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33" w:customStyle="1">
    <w:name w:val="批注文字 Char"/>
    <w:link w:val="1031"/>
    <w:uiPriority w:val="99"/>
    <w:qFormat/>
    <w:rPr>
      <w:rFonts w:ascii="Times New Roman" w:hAnsi="Times New Roman"/>
      <w:sz w:val="24"/>
      <w:szCs w:val="24"/>
    </w:rPr>
  </w:style>
  <w:style w:type="paragraph" w:styleId="1034" w:customStyle="1">
    <w:name w:val="正文文本1"/>
    <w:basedOn w:val="792"/>
    <w:next w:val="1035"/>
    <w:link w:val="1044"/>
    <w:uiPriority w:val="0"/>
    <w:qFormat/>
    <w:rPr>
      <w:rFonts w:ascii="楷体_GB2312" w:hAnsi="Arial" w:eastAsia="楷体_GB2312"/>
      <w:sz w:val="28"/>
      <w:szCs w:val="20"/>
    </w:rPr>
  </w:style>
  <w:style w:type="paragraph" w:styleId="1035" w:customStyle="1">
    <w:name w:val="正文首行缩进1"/>
    <w:basedOn w:val="1036"/>
    <w:next w:val="1042"/>
    <w:uiPriority w:val="0"/>
    <w:qFormat/>
    <w:pPr>
      <w:ind w:firstLine="200"/>
      <w:spacing w:line="360" w:lineRule="auto"/>
    </w:pPr>
    <w:rPr>
      <w:rFonts w:ascii="仿宋_GB2312" w:eastAsia="仿宋_GB2312"/>
      <w:sz w:val="30"/>
      <w:szCs w:val="30"/>
    </w:rPr>
  </w:style>
  <w:style w:type="paragraph" w:styleId="1036" w:customStyle="1">
    <w:name w:val="正文文本11"/>
    <w:basedOn w:val="1037"/>
    <w:next w:val="1038"/>
    <w:uiPriority w:val="0"/>
    <w:qFormat/>
    <w:pPr>
      <w:spacing w:after="120"/>
    </w:pPr>
  </w:style>
  <w:style w:type="paragraph" w:styleId="1037" w:customStyle="1">
    <w:name w:val="正文111"/>
    <w:next w:val="7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8" w:customStyle="1">
    <w:name w:val="一级条标题"/>
    <w:basedOn w:val="1039"/>
    <w:next w:val="104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9" w:customStyle="1">
    <w:name w:val="章标题"/>
    <w:next w:val="79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40" w:customStyle="1">
    <w:name w:val="段"/>
    <w:basedOn w:val="1041"/>
    <w:next w:val="792"/>
    <w:uiPriority w:val="0"/>
    <w:qFormat/>
    <w:pPr>
      <w:ind w:firstLine="200"/>
      <w:widowControl/>
    </w:pPr>
    <w:rPr>
      <w:rFonts w:ascii="宋体"/>
      <w:sz w:val="20"/>
      <w:szCs w:val="20"/>
    </w:rPr>
  </w:style>
  <w:style w:type="paragraph" w:styleId="1041" w:customStyle="1">
    <w:name w:val="正文13"/>
    <w:next w:val="10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2" w:customStyle="1">
    <w:name w:val="正文首行缩进 21"/>
    <w:basedOn w:val="1043"/>
    <w:next w:val="1037"/>
    <w:uiPriority w:val="0"/>
    <w:qFormat/>
    <w:pPr>
      <w:ind w:left="0" w:firstLine="420"/>
      <w:spacing w:after="0" w:line="360" w:lineRule="auto"/>
    </w:pPr>
    <w:rPr>
      <w:rFonts w:ascii="宋体" w:hAnsi="宋体"/>
      <w:sz w:val="20"/>
      <w:szCs w:val="20"/>
    </w:rPr>
  </w:style>
  <w:style w:type="paragraph" w:styleId="1043" w:customStyle="1">
    <w:name w:val="正文文本缩进1"/>
    <w:basedOn w:val="792"/>
    <w:next w:val="1028"/>
    <w:link w:val="1045"/>
    <w:uiPriority w:val="99"/>
    <w:unhideWhenUsed/>
    <w:qFormat/>
    <w:pPr>
      <w:ind w:left="420"/>
      <w:spacing w:after="120"/>
    </w:pPr>
  </w:style>
  <w:style w:type="character" w:styleId="1044" w:customStyle="1">
    <w:name w:val="正文文本 Char"/>
    <w:link w:val="1034"/>
    <w:uiPriority w:val="0"/>
    <w:qFormat/>
    <w:rPr>
      <w:rFonts w:ascii="楷体_GB2312" w:hAnsi="Arial" w:eastAsia="楷体_GB2312" w:cs="Times New Roman"/>
      <w:sz w:val="28"/>
      <w:szCs w:val="20"/>
    </w:rPr>
  </w:style>
  <w:style w:type="character" w:styleId="1045" w:customStyle="1">
    <w:name w:val="正文文本缩进 Char"/>
    <w:link w:val="1043"/>
    <w:uiPriority w:val="99"/>
    <w:semiHidden/>
    <w:qFormat/>
  </w:style>
  <w:style w:type="paragraph" w:styleId="1046" w:customStyle="1">
    <w:name w:val="列表接续1"/>
    <w:basedOn w:val="792"/>
    <w:uiPriority w:val="99"/>
    <w:unhideWhenUsed/>
    <w:qFormat/>
    <w:pPr>
      <w:contextualSpacing/>
      <w:ind w:left="420"/>
      <w:spacing w:after="120"/>
    </w:pPr>
  </w:style>
  <w:style w:type="paragraph" w:styleId="1047" w:customStyle="1">
    <w:name w:val="文本块1"/>
    <w:basedOn w:val="792"/>
    <w:uiPriority w:val="0"/>
    <w:qFormat/>
    <w:pPr>
      <w:ind w:left="630" w:right="630"/>
      <w:jc w:val="center"/>
    </w:pPr>
    <w:rPr>
      <w:rFonts w:ascii="宋体"/>
      <w:b/>
      <w:sz w:val="32"/>
      <w:szCs w:val="24"/>
    </w:rPr>
  </w:style>
  <w:style w:type="paragraph" w:styleId="1048" w:customStyle="1">
    <w:name w:val="目录 51"/>
    <w:basedOn w:val="792"/>
    <w:next w:val="792"/>
    <w:uiPriority w:val="39"/>
    <w:unhideWhenUsed/>
    <w:qFormat/>
    <w:pPr>
      <w:ind w:left="1680"/>
    </w:pPr>
    <w:rPr>
      <w:rFonts w:ascii="等线" w:hAnsi="等线" w:eastAsia="等线"/>
    </w:rPr>
  </w:style>
  <w:style w:type="paragraph" w:styleId="1049" w:customStyle="1">
    <w:name w:val="目录 31"/>
    <w:basedOn w:val="792"/>
    <w:next w:val="792"/>
    <w:uiPriority w:val="39"/>
    <w:qFormat/>
    <w:pPr>
      <w:ind w:left="420"/>
      <w:jc w:val="left"/>
    </w:pPr>
    <w:rPr>
      <w:iCs/>
      <w:szCs w:val="24"/>
    </w:rPr>
  </w:style>
  <w:style w:type="paragraph" w:styleId="1050" w:customStyle="1">
    <w:name w:val="纯文本1"/>
    <w:basedOn w:val="792"/>
    <w:link w:val="1051"/>
    <w:uiPriority w:val="0"/>
    <w:qFormat/>
    <w:rPr>
      <w:rFonts w:ascii="宋体" w:hAnsi="Courier New"/>
      <w:sz w:val="20"/>
      <w:szCs w:val="21"/>
    </w:rPr>
  </w:style>
  <w:style w:type="character" w:styleId="1051" w:customStyle="1">
    <w:name w:val="纯文本 Char1"/>
    <w:link w:val="1050"/>
    <w:uiPriority w:val="0"/>
    <w:qFormat/>
    <w:rPr>
      <w:rFonts w:ascii="宋体" w:hAnsi="Courier New" w:cs="Courier New"/>
      <w:szCs w:val="21"/>
    </w:rPr>
  </w:style>
  <w:style w:type="paragraph" w:styleId="1052" w:customStyle="1">
    <w:name w:val="目录 81"/>
    <w:basedOn w:val="792"/>
    <w:next w:val="792"/>
    <w:uiPriority w:val="39"/>
    <w:unhideWhenUsed/>
    <w:qFormat/>
    <w:pPr>
      <w:ind w:left="2940"/>
    </w:pPr>
    <w:rPr>
      <w:rFonts w:ascii="等线" w:hAnsi="等线" w:eastAsia="等线"/>
    </w:rPr>
  </w:style>
  <w:style w:type="paragraph" w:styleId="1053" w:customStyle="1">
    <w:name w:val="日期1"/>
    <w:basedOn w:val="792"/>
    <w:next w:val="792"/>
    <w:link w:val="1054"/>
    <w:uiPriority w:val="0"/>
    <w:qFormat/>
    <w:pPr>
      <w:ind w:left="100"/>
    </w:pPr>
    <w:rPr>
      <w:rFonts w:ascii="仿宋_GB2312" w:eastAsia="仿宋_GB2312"/>
      <w:b/>
      <w:sz w:val="36"/>
      <w:szCs w:val="24"/>
    </w:rPr>
  </w:style>
  <w:style w:type="character" w:styleId="1054" w:customStyle="1">
    <w:name w:val="日期 Char"/>
    <w:link w:val="1053"/>
    <w:uiPriority w:val="0"/>
    <w:qFormat/>
    <w:rPr>
      <w:rFonts w:ascii="仿宋_GB2312" w:hAnsi="Times New Roman" w:eastAsia="仿宋_GB2312" w:cs="Times New Roman"/>
      <w:b/>
      <w:sz w:val="36"/>
      <w:szCs w:val="24"/>
    </w:rPr>
  </w:style>
  <w:style w:type="paragraph" w:styleId="1055" w:customStyle="1">
    <w:name w:val="批注框文本1"/>
    <w:basedOn w:val="792"/>
    <w:link w:val="1056"/>
    <w:uiPriority w:val="99"/>
    <w:unhideWhenUsed/>
    <w:qFormat/>
    <w:rPr>
      <w:sz w:val="18"/>
      <w:szCs w:val="18"/>
    </w:rPr>
  </w:style>
  <w:style w:type="character" w:styleId="1056" w:customStyle="1">
    <w:name w:val="批注框文本 Char"/>
    <w:link w:val="1055"/>
    <w:uiPriority w:val="99"/>
    <w:semiHidden/>
    <w:qFormat/>
    <w:rPr>
      <w:sz w:val="18"/>
      <w:szCs w:val="18"/>
    </w:rPr>
  </w:style>
  <w:style w:type="paragraph" w:styleId="1057" w:customStyle="1">
    <w:name w:val="页脚1"/>
    <w:basedOn w:val="792"/>
    <w:link w:val="1058"/>
    <w:uiPriority w:val="99"/>
    <w:unhideWhenUsed/>
    <w:qFormat/>
    <w:pPr>
      <w:jc w:val="left"/>
      <w:spacing w:line="240" w:lineRule="atLeast"/>
      <w:tabs>
        <w:tab w:val="center" w:pos="4153" w:leader="none"/>
        <w:tab w:val="right" w:pos="8306" w:leader="none"/>
      </w:tabs>
    </w:pPr>
    <w:rPr>
      <w:sz w:val="18"/>
      <w:szCs w:val="18"/>
    </w:rPr>
  </w:style>
  <w:style w:type="character" w:styleId="1058" w:customStyle="1">
    <w:name w:val="页脚 Char"/>
    <w:link w:val="1057"/>
    <w:uiPriority w:val="99"/>
    <w:qFormat/>
    <w:rPr>
      <w:sz w:val="18"/>
      <w:szCs w:val="18"/>
    </w:rPr>
  </w:style>
  <w:style w:type="paragraph" w:styleId="1059" w:customStyle="1">
    <w:name w:val="页眉1"/>
    <w:basedOn w:val="792"/>
    <w:link w:val="1060"/>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060" w:customStyle="1">
    <w:name w:val="页眉 Char"/>
    <w:link w:val="1059"/>
    <w:uiPriority w:val="99"/>
    <w:qFormat/>
    <w:rPr>
      <w:sz w:val="18"/>
      <w:szCs w:val="18"/>
    </w:rPr>
  </w:style>
  <w:style w:type="paragraph" w:styleId="1061" w:customStyle="1">
    <w:name w:val="目录 11"/>
    <w:basedOn w:val="792"/>
    <w:next w:val="792"/>
    <w:uiPriority w:val="39"/>
    <w:qFormat/>
    <w:pPr>
      <w:jc w:val="left"/>
      <w:spacing w:before="120" w:after="120"/>
    </w:pPr>
    <w:rPr>
      <w:rFonts w:ascii="楷体_GB2312"/>
      <w:b/>
      <w:bCs/>
      <w:caps/>
      <w:sz w:val="44"/>
      <w:szCs w:val="44"/>
    </w:rPr>
  </w:style>
  <w:style w:type="paragraph" w:styleId="1062" w:customStyle="1">
    <w:name w:val="目录 41"/>
    <w:basedOn w:val="792"/>
    <w:next w:val="792"/>
    <w:uiPriority w:val="39"/>
    <w:unhideWhenUsed/>
    <w:qFormat/>
    <w:pPr>
      <w:ind w:left="1260"/>
    </w:pPr>
    <w:rPr>
      <w:rFonts w:ascii="等线" w:hAnsi="等线" w:eastAsia="等线"/>
    </w:rPr>
  </w:style>
  <w:style w:type="paragraph" w:styleId="1063" w:customStyle="1">
    <w:name w:val="目录 61"/>
    <w:basedOn w:val="792"/>
    <w:next w:val="792"/>
    <w:uiPriority w:val="39"/>
    <w:unhideWhenUsed/>
    <w:qFormat/>
    <w:pPr>
      <w:ind w:left="2100"/>
    </w:pPr>
    <w:rPr>
      <w:rFonts w:ascii="等线" w:hAnsi="等线" w:eastAsia="等线"/>
    </w:rPr>
  </w:style>
  <w:style w:type="paragraph" w:styleId="1064" w:customStyle="1">
    <w:name w:val="正文文本缩进 31"/>
    <w:basedOn w:val="792"/>
    <w:link w:val="1065"/>
    <w:uiPriority w:val="99"/>
    <w:unhideWhenUsed/>
    <w:qFormat/>
    <w:pPr>
      <w:ind w:left="420"/>
      <w:spacing w:after="120"/>
    </w:pPr>
    <w:rPr>
      <w:sz w:val="16"/>
      <w:szCs w:val="16"/>
    </w:rPr>
  </w:style>
  <w:style w:type="character" w:styleId="1065" w:customStyle="1">
    <w:name w:val="正文文本缩进 3 Char"/>
    <w:link w:val="1064"/>
    <w:uiPriority w:val="99"/>
    <w:semiHidden/>
    <w:qFormat/>
    <w:rPr>
      <w:sz w:val="16"/>
      <w:szCs w:val="16"/>
    </w:rPr>
  </w:style>
  <w:style w:type="paragraph" w:styleId="1066" w:customStyle="1">
    <w:name w:val="目录 21"/>
    <w:basedOn w:val="792"/>
    <w:next w:val="792"/>
    <w:uiPriority w:val="39"/>
    <w:unhideWhenUsed/>
    <w:qFormat/>
    <w:pPr>
      <w:ind w:left="200"/>
    </w:pPr>
  </w:style>
  <w:style w:type="paragraph" w:styleId="1067" w:customStyle="1">
    <w:name w:val="目录 91"/>
    <w:basedOn w:val="792"/>
    <w:next w:val="792"/>
    <w:uiPriority w:val="39"/>
    <w:unhideWhenUsed/>
    <w:qFormat/>
    <w:pPr>
      <w:ind w:left="3360"/>
    </w:pPr>
    <w:rPr>
      <w:rFonts w:ascii="等线" w:hAnsi="等线" w:eastAsia="等线"/>
    </w:rPr>
  </w:style>
  <w:style w:type="paragraph" w:styleId="1068" w:customStyle="1">
    <w:name w:val="普通(网站)1"/>
    <w:basedOn w:val="792"/>
    <w:link w:val="1069"/>
    <w:uiPriority w:val="0"/>
    <w:qFormat/>
    <w:pPr>
      <w:jc w:val="left"/>
      <w:spacing w:before="100" w:beforeAutospacing="1" w:after="100" w:afterAutospacing="1"/>
      <w:widowControl/>
    </w:pPr>
    <w:rPr>
      <w:rFonts w:ascii="宋体" w:hAnsi="宋体"/>
      <w:color w:val="000000"/>
      <w:sz w:val="24"/>
      <w:szCs w:val="24"/>
    </w:rPr>
  </w:style>
  <w:style w:type="character" w:styleId="1069" w:customStyle="1">
    <w:name w:val="普通(网站) Char"/>
    <w:link w:val="1068"/>
    <w:uiPriority w:val="0"/>
    <w:qFormat/>
    <w:rPr>
      <w:rFonts w:ascii="宋体" w:hAnsi="宋体" w:eastAsia="宋体" w:cs="宋体"/>
      <w:color w:val="000000"/>
      <w:sz w:val="24"/>
      <w:szCs w:val="24"/>
    </w:rPr>
  </w:style>
  <w:style w:type="paragraph" w:styleId="1070" w:customStyle="1">
    <w:name w:val="批注主题1"/>
    <w:basedOn w:val="1031"/>
    <w:next w:val="1031"/>
    <w:link w:val="1071"/>
    <w:uiPriority w:val="99"/>
    <w:unhideWhenUsed/>
    <w:qFormat/>
    <w:pPr>
      <w:spacing w:line="240" w:lineRule="auto"/>
    </w:pPr>
    <w:rPr>
      <w:b/>
      <w:bCs/>
      <w:sz w:val="21"/>
      <w:szCs w:val="22"/>
    </w:rPr>
  </w:style>
  <w:style w:type="character" w:styleId="1071" w:customStyle="1">
    <w:name w:val="批注主题 Char"/>
    <w:link w:val="1070"/>
    <w:uiPriority w:val="99"/>
    <w:semiHidden/>
    <w:qFormat/>
    <w:rPr>
      <w:rFonts w:ascii="Times New Roman" w:hAnsi="Times New Roman"/>
      <w:b/>
      <w:bCs/>
      <w:sz w:val="21"/>
      <w:szCs w:val="22"/>
    </w:rPr>
  </w:style>
  <w:style w:type="table" w:styleId="1072" w:customStyle="1">
    <w:name w:val="网格型11"/>
    <w:basedOn w:val="1022"/>
    <w:uiPriority w:val="59"/>
    <w:qFormat/>
    <w:tblPr>
      <w:tblCellMar>
        <w:left w:w="0" w:type="dxa"/>
        <w:top w:w="0" w:type="dxa"/>
        <w:right w:w="0" w:type="dxa"/>
        <w:bottom w:w="0" w:type="dxa"/>
      </w:tblCellMar>
    </w:tblPr>
  </w:style>
  <w:style w:type="character" w:styleId="1073" w:customStyle="1">
    <w:name w:val="页码1"/>
    <w:basedOn w:val="1021"/>
    <w:link w:val="792"/>
    <w:uiPriority w:val="0"/>
    <w:qFormat/>
  </w:style>
  <w:style w:type="character" w:styleId="1074" w:customStyle="1">
    <w:name w:val="超链接1"/>
    <w:uiPriority w:val="99"/>
    <w:qFormat/>
    <w:rPr>
      <w:color w:val="0000ff"/>
      <w:u w:val="single"/>
    </w:rPr>
  </w:style>
  <w:style w:type="character" w:styleId="1075" w:customStyle="1">
    <w:name w:val="批注引用1"/>
    <w:uiPriority w:val="99"/>
    <w:unhideWhenUsed/>
    <w:qFormat/>
    <w:rPr>
      <w:sz w:val="21"/>
      <w:szCs w:val="21"/>
    </w:rPr>
  </w:style>
  <w:style w:type="paragraph" w:styleId="1076" w:customStyle="1">
    <w:name w:val="列出段落1"/>
    <w:basedOn w:val="792"/>
    <w:uiPriority w:val="34"/>
    <w:qFormat/>
    <w:pPr>
      <w:ind w:firstLine="420"/>
    </w:pPr>
    <w:rPr>
      <w:rFonts w:ascii="等线" w:hAnsi="等线" w:eastAsia="等线" w:cs="宋体"/>
    </w:rPr>
  </w:style>
  <w:style w:type="character" w:styleId="1077" w:customStyle="1">
    <w:name w:val="htd0"/>
    <w:uiPriority w:val="0"/>
    <w:qFormat/>
  </w:style>
  <w:style w:type="paragraph" w:styleId="1078"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079" w:customStyle="1">
    <w:name w:val="正文缩进 Char3"/>
    <w:uiPriority w:val="0"/>
    <w:qFormat/>
    <w:rPr>
      <w:rFonts w:ascii="Times New Roman" w:hAnsi="Times New Roman" w:eastAsia="宋体" w:cs="Times New Roman"/>
      <w:szCs w:val="24"/>
    </w:rPr>
  </w:style>
  <w:style w:type="character" w:styleId="1080" w:customStyle="1">
    <w:name w:val="纯文本 Char"/>
    <w:uiPriority w:val="99"/>
    <w:semiHidden/>
    <w:qFormat/>
    <w:rPr>
      <w:rFonts w:ascii="宋体" w:hAnsi="Courier New" w:eastAsia="宋体" w:cs="Courier New"/>
      <w:szCs w:val="21"/>
    </w:rPr>
  </w:style>
  <w:style w:type="paragraph" w:styleId="1081" w:customStyle="1">
    <w:name w:val="Andy_正文格式"/>
    <w:basedOn w:val="792"/>
    <w:uiPriority w:val="0"/>
    <w:qFormat/>
    <w:pPr>
      <w:ind w:firstLine="560"/>
      <w:jc w:val="left"/>
    </w:pPr>
    <w:rPr>
      <w:rFonts w:ascii="仿宋_GB2312" w:eastAsia="仿宋_GB2312"/>
      <w:sz w:val="28"/>
      <w:szCs w:val="28"/>
    </w:rPr>
  </w:style>
  <w:style w:type="character" w:styleId="1082" w:customStyle="1">
    <w:name w:val="p141"/>
    <w:uiPriority w:val="0"/>
    <w:qFormat/>
    <w:rPr>
      <w:rFonts w:ascii="Calibri" w:hAnsi="Calibri" w:eastAsia="宋体" w:cs="宋体"/>
      <w:sz w:val="21"/>
      <w:szCs w:val="21"/>
      <w:lang w:val="en-US" w:eastAsia="zh-CN" w:bidi="ar-SA"/>
    </w:rPr>
  </w:style>
  <w:style w:type="paragraph" w:styleId="1083" w:customStyle="1">
    <w:name w:val="样式 宋体 五号 两端对齐 行距: 单倍行距"/>
    <w:basedOn w:val="792"/>
    <w:uiPriority w:val="0"/>
    <w:qFormat/>
    <w:pPr>
      <w:numPr>
        <w:ilvl w:val="0"/>
        <w:numId w:val="2"/>
      </w:numPr>
      <w:ind w:left="0" w:firstLine="0"/>
    </w:pPr>
    <w:rPr>
      <w:rFonts w:ascii="宋体" w:hAnsi="宋体" w:cs="宋体"/>
      <w:szCs w:val="20"/>
    </w:rPr>
  </w:style>
  <w:style w:type="paragraph" w:styleId="1084" w:customStyle="1">
    <w:name w:val="样式1"/>
    <w:basedOn w:val="792"/>
    <w:uiPriority w:val="0"/>
    <w:qFormat/>
    <w:pPr>
      <w:numPr>
        <w:ilvl w:val="1"/>
        <w:numId w:val="3"/>
      </w:numPr>
    </w:pPr>
    <w:rPr>
      <w:rFonts w:ascii="宋体" w:hAnsi="宋体"/>
      <w:szCs w:val="21"/>
    </w:rPr>
  </w:style>
  <w:style w:type="paragraph" w:styleId="1085" w:customStyle="1">
    <w:name w:val="Char"/>
    <w:basedOn w:val="792"/>
    <w:uiPriority w:val="0"/>
    <w:qFormat/>
    <w:pPr>
      <w:ind w:firstLine="200"/>
      <w:tabs>
        <w:tab w:val="left" w:pos="360" w:leader="none"/>
      </w:tabs>
    </w:pPr>
    <w:rPr>
      <w:sz w:val="28"/>
      <w:szCs w:val="30"/>
    </w:rPr>
  </w:style>
  <w:style w:type="paragraph" w:styleId="1086" w:customStyle="1">
    <w:name w:val="列出段落3"/>
    <w:basedOn w:val="792"/>
    <w:uiPriority w:val="99"/>
    <w:qFormat/>
    <w:pPr>
      <w:ind w:firstLine="420"/>
    </w:pPr>
    <w:rPr>
      <w:rFonts w:ascii="Calibri" w:hAnsi="Calibri"/>
    </w:rPr>
  </w:style>
  <w:style w:type="paragraph" w:styleId="1087" w:customStyle="1">
    <w:name w:val="列出段落11"/>
    <w:basedOn w:val="792"/>
    <w:uiPriority w:val="0"/>
    <w:qFormat/>
    <w:pPr>
      <w:ind w:firstLine="420"/>
    </w:pPr>
    <w:rPr>
      <w:szCs w:val="24"/>
    </w:rPr>
  </w:style>
  <w:style w:type="paragraph" w:styleId="108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9" w:customStyle="1">
    <w:name w:val="TOC 标题11"/>
    <w:basedOn w:val="1017"/>
    <w:next w:val="792"/>
    <w:uiPriority w:val="39"/>
    <w:unhideWhenUsed/>
    <w:qFormat/>
    <w:pPr>
      <w:jc w:val="left"/>
      <w:spacing w:before="240" w:after="0" w:line="259" w:lineRule="auto"/>
      <w:widowControl/>
      <w:outlineLvl w:val="9"/>
    </w:pPr>
    <w:rPr>
      <w:rFonts w:ascii="Cambria" w:hAnsi="Cambria"/>
      <w:b w:val="0"/>
      <w:bCs w:val="0"/>
      <w:color w:val="365f91"/>
      <w:sz w:val="32"/>
      <w:szCs w:val="32"/>
    </w:rPr>
  </w:style>
  <w:style w:type="paragraph" w:styleId="1090" w:customStyle="1">
    <w:name w:val="Normal_0"/>
    <w:uiPriority w:val="0"/>
    <w:qFormat/>
    <w:pPr>
      <w:jc w:val="both"/>
      <w:widowControl w:val="off"/>
    </w:pPr>
    <w:rPr>
      <w:rFonts w:hint="default" w:ascii="等线" w:hAnsi="等线" w:eastAsia="等线" w:cs="Times New Roman"/>
      <w:lang w:val="en-US" w:eastAsia="zh-CN" w:bidi="ar-SA"/>
    </w:rPr>
  </w:style>
  <w:style w:type="paragraph" w:styleId="1091" w:customStyle="1">
    <w:name w:val="Normal_1"/>
    <w:uiPriority w:val="0"/>
    <w:qFormat/>
    <w:pPr>
      <w:jc w:val="both"/>
      <w:widowControl w:val="off"/>
    </w:pPr>
    <w:rPr>
      <w:rFonts w:hint="default" w:ascii="Times New Roman" w:hAnsi="Times New Roman" w:eastAsia="宋体" w:cs="Times New Roman"/>
      <w:lang w:val="en-US" w:eastAsia="zh-CN" w:bidi="ar-SA"/>
    </w:rPr>
  </w:style>
  <w:style w:type="character" w:styleId="1092" w:customStyle="1">
    <w:name w:val="titlebody"/>
    <w:uiPriority w:val="0"/>
    <w:qFormat/>
    <w:rPr>
      <w:rFonts w:ascii="宋体" w:hAnsi="宋体" w:eastAsia="宋体" w:cs="宋体"/>
      <w:b/>
      <w:bCs/>
      <w:color w:val="000000"/>
      <w:sz w:val="24"/>
      <w:szCs w:val="24"/>
    </w:rPr>
  </w:style>
  <w:style w:type="paragraph" w:styleId="1093"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94"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95"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09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97"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98"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9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00"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10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102"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103"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104"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105"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106"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107"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8"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109"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10"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111"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112"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113"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4"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115"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116"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117" w:customStyle="1">
    <w:name w:val="正文_8"/>
    <w:next w:val="11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8" w:customStyle="1">
    <w:name w:val="正文1_0"/>
    <w:basedOn w:val="1119"/>
    <w:next w:val="1120"/>
    <w:uiPriority w:val="0"/>
    <w:qFormat/>
    <w:pPr>
      <w:ind w:firstLine="482"/>
      <w:spacing w:line="360" w:lineRule="auto"/>
    </w:pPr>
    <w:rPr>
      <w:sz w:val="24"/>
    </w:rPr>
  </w:style>
  <w:style w:type="paragraph" w:styleId="1119" w:customStyle="1">
    <w:name w:val="正文111_0"/>
    <w:next w:val="11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正文文本1_1"/>
    <w:next w:val="1121"/>
    <w:uiPriority w:val="0"/>
    <w:qFormat/>
    <w:pPr>
      <w:keepLines/>
      <w:spacing w:after="120" w:line="220" w:lineRule="atLeast"/>
    </w:pPr>
    <w:rPr>
      <w:rFonts w:hint="default" w:ascii="宋体" w:hAnsi="Times New Roman" w:eastAsia="宋体" w:cs="Times New Roman"/>
      <w:lang w:val="en-GB" w:eastAsia="zh-CN" w:bidi="ar-SA"/>
    </w:rPr>
  </w:style>
  <w:style w:type="paragraph" w:styleId="1121" w:customStyle="1">
    <w:name w:val="一级条标题_1"/>
    <w:basedOn w:val="1122"/>
    <w:next w:val="112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2" w:customStyle="1">
    <w:name w:val="章标题_1"/>
    <w:next w:val="111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23" w:customStyle="1">
    <w:name w:val="段_1"/>
    <w:basedOn w:val="1124"/>
    <w:next w:val="1118"/>
    <w:uiPriority w:val="0"/>
    <w:qFormat/>
    <w:pPr>
      <w:ind w:firstLine="200"/>
      <w:widowControl/>
    </w:pPr>
    <w:rPr>
      <w:rFonts w:hint="eastAsia" w:ascii="宋体"/>
      <w:sz w:val="20"/>
      <w:szCs w:val="20"/>
    </w:rPr>
  </w:style>
  <w:style w:type="paragraph" w:styleId="1124" w:customStyle="1">
    <w:name w:val="正文_8_0"/>
    <w:next w:val="1118"/>
    <w:uiPriority w:val="0"/>
    <w:qFormat/>
    <w:rPr>
      <w:rFonts w:hint="default" w:ascii="Times New Roman" w:hAnsi="Times New Roman" w:eastAsia="宋体" w:cs="Times New Roman"/>
      <w:sz w:val="24"/>
      <w:szCs w:val="24"/>
      <w:lang w:val="en-US" w:eastAsia="zh-CN" w:bidi="ar-SA"/>
    </w:rPr>
  </w:style>
  <w:style w:type="paragraph" w:styleId="1125"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126"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127"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28"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9"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130"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131" w:customStyle="1">
    <w:name w:val="正文_1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2"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133"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4"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35" w:customStyle="1">
    <w:name w:val="正文_1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6"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37"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38"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139" w:customStyle="1">
    <w:name w:val="正文_1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0"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141"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2"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143"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144"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145"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6"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7"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148"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149"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0"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1" w:customStyle="1">
    <w:name w:val="正文_17_0"/>
    <w:uiPriority w:val="0"/>
    <w:qFormat/>
    <w:pPr>
      <w:jc w:val="both"/>
      <w:widowControl w:val="off"/>
    </w:pPr>
    <w:rPr>
      <w:rFonts w:hint="default" w:ascii="Times New Roman" w:hAnsi="Times New Roman" w:eastAsia="宋体" w:cs="Times New Roman"/>
      <w:sz w:val="21"/>
      <w:szCs w:val="22"/>
      <w:lang w:val="en-US" w:eastAsia="zh-CN" w:bidi="ar-SA"/>
    </w:rPr>
  </w:style>
  <w:style w:type="table" w:styleId="1152" w:customStyle="1">
    <w:name w:val="Table Normal"/>
    <w:uiPriority w:val="0"/>
    <w:unhideWhenUsed/>
    <w:qFormat/>
    <w:tblPr>
      <w:tblCellMar>
        <w:left w:w="0" w:type="dxa"/>
        <w:top w:w="0" w:type="dxa"/>
        <w:right w:w="0" w:type="dxa"/>
        <w:bottom w:w="0" w:type="dxa"/>
      </w:tblCellMar>
    </w:tblPr>
  </w:style>
  <w:style w:type="paragraph" w:styleId="1153"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154" w:customStyle="1">
    <w:name w:val="Normal_3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5" w:customStyle="1">
    <w:name w:val="Normal Indent_0"/>
    <w:basedOn w:val="1154"/>
    <w:link w:val="1156"/>
    <w:uiPriority w:val="0"/>
    <w:qFormat/>
    <w:pPr>
      <w:ind w:firstLine="420"/>
      <w:jc w:val="left"/>
    </w:pPr>
    <w:rPr>
      <w:rFonts w:ascii="楷体" w:hAnsi="Tms Rmn" w:eastAsia="楷体"/>
      <w:b/>
      <w:sz w:val="32"/>
      <w:szCs w:val="20"/>
    </w:rPr>
  </w:style>
  <w:style w:type="character" w:styleId="1156" w:customStyle="1">
    <w:name w:val="正文缩进 字符_0"/>
    <w:link w:val="1155"/>
    <w:uiPriority w:val="0"/>
    <w:qFormat/>
    <w:rPr>
      <w:rFonts w:ascii="楷体" w:hAnsi="Tms Rmn" w:eastAsia="楷体"/>
      <w:b/>
      <w:sz w:val="32"/>
    </w:rPr>
  </w:style>
  <w:style w:type="character" w:styleId="1157" w:customStyle="1">
    <w:name w:val="未处理的提及1"/>
    <w:uiPriority w:val="99"/>
    <w:unhideWhenUsed/>
    <w:qFormat/>
    <w:rPr>
      <w:color w:val="605e5c"/>
      <w:shd w:val="clear" w:color="auto" w:fill="e1dfdd"/>
    </w:rPr>
  </w:style>
  <w:style w:type="character" w:styleId="1158" w:customStyle="1">
    <w:name w:val="普通文字 Char Char Char"/>
    <w:uiPriority w:val="0"/>
    <w:qFormat/>
    <w:rPr>
      <w:rFonts w:ascii="宋体" w:hAnsi="Courier New" w:eastAsia="宋体" w:cs="Courier New"/>
      <w:sz w:val="21"/>
      <w:szCs w:val="21"/>
      <w:lang w:val="en-US" w:eastAsia="zh-CN" w:bidi="ar-SA"/>
    </w:rPr>
  </w:style>
  <w:style w:type="paragraph" w:styleId="1159"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160"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table" w:styleId="1161" w:customStyle="1">
    <w:name w:val="网格型1"/>
    <w:basedOn w:val="1022"/>
    <w:uiPriority w:val="59"/>
    <w:qFormat/>
    <w:tblPr>
      <w:tblCellMar>
        <w:left w:w="0" w:type="dxa"/>
        <w:top w:w="0" w:type="dxa"/>
        <w:right w:w="0" w:type="dxa"/>
        <w:bottom w:w="0" w:type="dxa"/>
      </w:tblCellMar>
    </w:tblPr>
  </w:style>
  <w:style w:type="character" w:styleId="1162" w:customStyle="1">
    <w:name w:val="批注文字 Char1"/>
    <w:basedOn w:val="802"/>
    <w:link w:val="807"/>
    <w:uiPriority w:val="99"/>
    <w:semiHidden/>
    <w:qFormat/>
    <w:rPr>
      <w:sz w:val="21"/>
      <w:szCs w:val="22"/>
    </w:rPr>
  </w:style>
  <w:style w:type="character" w:styleId="1163" w:customStyle="1">
    <w:name w:val="批注主题 Char1"/>
    <w:basedOn w:val="1162"/>
    <w:link w:val="825"/>
    <w:uiPriority w:val="99"/>
    <w:semiHidden/>
    <w:qFormat/>
    <w:rPr>
      <w:b/>
      <w:bCs/>
      <w:sz w:val="21"/>
      <w:szCs w:val="22"/>
    </w:rPr>
  </w:style>
  <w:style w:type="character" w:styleId="1164" w:customStyle="1">
    <w:name w:val="批注框文本 Char1"/>
    <w:basedOn w:val="802"/>
    <w:link w:val="813"/>
    <w:uiPriority w:val="99"/>
    <w:semiHidden/>
    <w:qFormat/>
    <w:rPr>
      <w:sz w:val="18"/>
      <w:szCs w:val="18"/>
    </w:rPr>
  </w:style>
  <w:style w:type="paragraph" w:styleId="1165" w:customStyle="1">
    <w:name w:val="列表段落1"/>
    <w:basedOn w:val="792"/>
    <w:uiPriority w:val="34"/>
    <w:qFormat/>
    <w:pPr>
      <w:ind w:firstLine="420"/>
    </w:pPr>
    <w:rPr>
      <w:szCs w:val="24"/>
    </w:rPr>
  </w:style>
  <w:style w:type="character" w:styleId="1166" w:customStyle="1">
    <w:name w:val="正文文本 Char1"/>
    <w:basedOn w:val="802"/>
    <w:link w:val="808"/>
    <w:uiPriority w:val="99"/>
    <w:semiHidden/>
    <w:qFormat/>
    <w:rPr>
      <w:sz w:val="21"/>
      <w:szCs w:val="22"/>
    </w:rPr>
  </w:style>
  <w:style w:type="paragraph" w:styleId="1167" w:customStyle="1">
    <w:name w:val="Heading 2"/>
    <w:basedOn w:val="792"/>
    <w:next w:val="792"/>
    <w:uiPriority w:val="9"/>
    <w:unhideWhenUsed/>
    <w:qFormat/>
    <w:pPr>
      <w:keepLines/>
      <w:keepNext/>
      <w:spacing w:before="360" w:after="200"/>
      <w:outlineLvl w:val="1"/>
    </w:pPr>
    <w:rPr>
      <w:rFonts w:ascii="Arial" w:hAnsi="Arial" w:eastAsia="Arial" w:cs="Arial"/>
      <w:sz w:val="34"/>
    </w:rPr>
  </w:style>
  <w:style w:type="character" w:styleId="1168" w:customStyle="1">
    <w:name w:val="默认段落字体11"/>
    <w:link w:val="792"/>
    <w:uiPriority w:val="1"/>
    <w:unhideWhenUsed/>
    <w:qFormat/>
    <w:rPr>
      <w:sz w:val="21"/>
      <w:szCs w:val="22"/>
      <w:lang w:val="en-US" w:eastAsia="zh-CN" w:bidi="ar-SA"/>
    </w:rPr>
  </w:style>
  <w:style w:type="character" w:styleId="1169" w:customStyle="1">
    <w:name w:val="标题 11 Char"/>
    <w:link w:val="1017"/>
    <w:uiPriority w:val="0"/>
    <w:qFormat/>
    <w:rPr>
      <w:rFonts w:ascii="Calibri" w:hAnsi="Calibri" w:eastAsia="方正黑体_GBK"/>
      <w:bCs/>
      <w:sz w:val="32"/>
      <w:szCs w:val="44"/>
    </w:rPr>
  </w:style>
  <w:style w:type="paragraph" w:styleId="117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71"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正文文本缩进11"/>
    <w:basedOn w:val="792"/>
    <w:uiPriority w:val="0"/>
    <w:qFormat/>
    <w:pPr>
      <w:ind w:firstLine="645"/>
    </w:pPr>
    <w:rPr>
      <w:rFonts w:ascii="楷体_GB2312" w:hAnsi="等线" w:eastAsia="楷体_GB2312" w:cs="Times New Roman"/>
      <w:sz w:val="32"/>
      <w:szCs w:val="22"/>
    </w:rPr>
  </w:style>
  <w:style w:type="paragraph" w:styleId="1173"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正文_0_0"/>
    <w:next w:val="1176"/>
    <w:uiPriority w:val="0"/>
    <w:qFormat/>
    <w:pPr>
      <w:jc w:val="both"/>
      <w:widowControl w:val="off"/>
    </w:pPr>
    <w:rPr>
      <w:rFonts w:hint="default" w:ascii="Calibri" w:hAnsi="Calibri" w:eastAsia="宋体" w:cs="Times New Roman"/>
      <w:sz w:val="21"/>
      <w:szCs w:val="22"/>
      <w:lang w:val="en-US" w:eastAsia="zh-CN" w:bidi="ar-SA"/>
    </w:rPr>
  </w:style>
  <w:style w:type="paragraph" w:styleId="1176" w:customStyle="1">
    <w:name w:val="正文文本_0"/>
    <w:basedOn w:val="1175"/>
    <w:next w:val="1175"/>
    <w:uiPriority w:val="99"/>
    <w:qFormat/>
    <w:rPr>
      <w:rFonts w:ascii="楷体_GB2312" w:hAnsi="Arial" w:eastAsia="楷体_GB2312"/>
      <w:sz w:val="28"/>
      <w:szCs w:val="28"/>
    </w:rPr>
  </w:style>
  <w:style w:type="paragraph" w:styleId="117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79" w:customStyle="1">
    <w:name w:val="正文_5_0"/>
    <w:next w:val="1180"/>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正文文本缩进_1"/>
    <w:basedOn w:val="1179"/>
    <w:uiPriority w:val="0"/>
    <w:qFormat/>
    <w:pPr>
      <w:ind w:firstLine="645"/>
    </w:pPr>
    <w:rPr>
      <w:rFonts w:ascii="楷体_GB2312" w:hAnsi="等线" w:eastAsia="楷体_GB2312" w:cs="Times New Roman"/>
      <w:sz w:val="32"/>
      <w:szCs w:val="22"/>
    </w:rPr>
  </w:style>
  <w:style w:type="paragraph" w:styleId="1181"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numbering" w:styleId="148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业务部</cp:lastModifiedBy>
  <cp:revision>43</cp:revision>
  <dcterms:created xsi:type="dcterms:W3CDTF">2024-08-14T06:58:00Z</dcterms:created>
  <dcterms:modified xsi:type="dcterms:W3CDTF">2025-10-30T06:11:15Z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091AA4D977B84C93A4A23F455262F553_13</vt:lpwstr>
  </property>
  <property fmtid="{D5CDD505-2E9C-101B-9397-08002B2CF9AE}" pid="4" name="KSOTemplateDocerSaveRecord">
    <vt:lpwstr>eyJoZGlkIjoiODRjYzVkNmIwZmI3N2Y2NjRhNzg5MjdhZDM2MmVmNjQiLCJ1c2VySWQiOiI3NTQyODM2NzIifQ==</vt:lpwstr>
  </property>
</Properties>
</file>